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42" w:rsidRDefault="00DD3342" w:rsidP="00DD33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D3342">
        <w:rPr>
          <w:rFonts w:ascii="Times New Roman" w:hAnsi="Times New Roman" w:cs="Times New Roman"/>
          <w:b/>
          <w:sz w:val="32"/>
          <w:szCs w:val="32"/>
        </w:rPr>
        <w:t>Реабилитация детей дошкольного возраста.</w:t>
      </w:r>
    </w:p>
    <w:p w:rsidR="00E6575F" w:rsidRPr="004261D9" w:rsidRDefault="00E6575F" w:rsidP="00DD3342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52B">
        <w:rPr>
          <w:rFonts w:ascii="Times New Roman" w:hAnsi="Times New Roman" w:cs="Times New Roman"/>
          <w:b/>
          <w:sz w:val="32"/>
          <w:szCs w:val="32"/>
        </w:rPr>
        <w:t>Рекомендации психолога по проведению занятий с особым  ребенком в домашних условиях</w:t>
      </w:r>
      <w:r w:rsidRPr="004261D9">
        <w:rPr>
          <w:rFonts w:ascii="Times New Roman" w:hAnsi="Times New Roman" w:cs="Times New Roman"/>
          <w:sz w:val="32"/>
          <w:szCs w:val="32"/>
        </w:rPr>
        <w:t>.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 xml:space="preserve"> Для того чтобы Ваши домашние занятия проходили как можно эффективнее и не были затрудн</w:t>
      </w:r>
      <w:r>
        <w:rPr>
          <w:sz w:val="28"/>
          <w:szCs w:val="28"/>
        </w:rPr>
        <w:t>ительны для ребёнка, Вам необходимо</w:t>
      </w:r>
      <w:r w:rsidRPr="004261D9">
        <w:rPr>
          <w:sz w:val="28"/>
          <w:szCs w:val="28"/>
        </w:rPr>
        <w:t xml:space="preserve"> придерживаться определённых правил в проведении.</w:t>
      </w:r>
    </w:p>
    <w:p w:rsidR="00E6575F" w:rsidRPr="004261D9" w:rsidRDefault="00E6575F" w:rsidP="00E6575F">
      <w:pPr>
        <w:rPr>
          <w:sz w:val="28"/>
          <w:szCs w:val="28"/>
        </w:rPr>
      </w:pPr>
      <w:r>
        <w:rPr>
          <w:sz w:val="28"/>
          <w:szCs w:val="28"/>
        </w:rPr>
        <w:t xml:space="preserve"> - Все занятия  строятся </w:t>
      </w:r>
      <w:r w:rsidRPr="004261D9">
        <w:rPr>
          <w:sz w:val="28"/>
          <w:szCs w:val="28"/>
        </w:rPr>
        <w:t>по правилам игры, так как в противном случае Вы можете натолкнуться на упорное нежелание ребёнка заниматься.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 xml:space="preserve"> - Длительность з</w:t>
      </w:r>
      <w:r>
        <w:rPr>
          <w:sz w:val="28"/>
          <w:szCs w:val="28"/>
        </w:rPr>
        <w:t xml:space="preserve">анятия без перерыва </w:t>
      </w:r>
      <w:r w:rsidRPr="004261D9">
        <w:rPr>
          <w:sz w:val="28"/>
          <w:szCs w:val="28"/>
        </w:rPr>
        <w:t>не больше 15-20 минут (начинать надо с 3-5 минут).</w:t>
      </w:r>
    </w:p>
    <w:p w:rsidR="00E6575F" w:rsidRPr="004261D9" w:rsidRDefault="00E6575F" w:rsidP="00E6575F">
      <w:pPr>
        <w:rPr>
          <w:sz w:val="28"/>
          <w:szCs w:val="28"/>
        </w:rPr>
      </w:pPr>
      <w:r>
        <w:rPr>
          <w:sz w:val="28"/>
          <w:szCs w:val="28"/>
        </w:rPr>
        <w:t xml:space="preserve"> - Занятия желательно проводить </w:t>
      </w:r>
      <w:r w:rsidRPr="004261D9">
        <w:rPr>
          <w:sz w:val="28"/>
          <w:szCs w:val="28"/>
        </w:rPr>
        <w:t xml:space="preserve"> 2-3 раза в день; лучше время для занятий – после завтрака и после дневного сна.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 xml:space="preserve"> - Не заставляйте ребёнка заниматься, если он плохо себя чувствует. 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 xml:space="preserve">- Отведите специальное место для проведения занятий, где ребёнку ничего не сможет помешать. - Объясняя ребёнку что-то, используйте наглядный материал. 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>- Не употребляйте слово «неправильно», поддерживайте все начинания ребенка, хвалите даже за незначительные успехи.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 xml:space="preserve"> - Разговаривайте с ребенком чётко, повернувшись к нему лицом; пусть он видит и запоминает движения ваших губ.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 xml:space="preserve"> - Не бойтесь экспериментировать: на основе рекомендаций вы можете сами придумывать игры и упражнения.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 xml:space="preserve"> - Кроме проведен</w:t>
      </w:r>
      <w:r>
        <w:rPr>
          <w:sz w:val="28"/>
          <w:szCs w:val="28"/>
        </w:rPr>
        <w:t>ия конкретных занятий, как можно больше читайте</w:t>
      </w:r>
      <w:r w:rsidRPr="004261D9">
        <w:rPr>
          <w:sz w:val="28"/>
          <w:szCs w:val="28"/>
        </w:rPr>
        <w:t xml:space="preserve"> ре</w:t>
      </w:r>
      <w:r>
        <w:rPr>
          <w:sz w:val="28"/>
          <w:szCs w:val="28"/>
        </w:rPr>
        <w:t xml:space="preserve">бенку детские книжки.   Для </w:t>
      </w:r>
      <w:r w:rsidRPr="004261D9">
        <w:rPr>
          <w:sz w:val="28"/>
          <w:szCs w:val="28"/>
        </w:rPr>
        <w:t xml:space="preserve"> ребёнка очень важно общение с Вами и не только во время занятий, но и каждую минуту Вашего с ним совместного пребывания. </w:t>
      </w:r>
    </w:p>
    <w:p w:rsidR="00E6575F" w:rsidRPr="004261D9" w:rsidRDefault="00E6575F" w:rsidP="00E6575F">
      <w:pPr>
        <w:rPr>
          <w:sz w:val="28"/>
          <w:szCs w:val="28"/>
        </w:rPr>
      </w:pPr>
      <w:r w:rsidRPr="004261D9">
        <w:rPr>
          <w:sz w:val="28"/>
          <w:szCs w:val="28"/>
        </w:rPr>
        <w:t>- Наберитесь терпения и не бросайте начатое дело, даже если результат не будет виден сразу. Как говорят, терпение, и труд всё перетрут. И Вы с ребёнком обязательно добьётесь успехов!</w:t>
      </w:r>
    </w:p>
    <w:p w:rsidR="00E6575F" w:rsidRPr="004261D9" w:rsidRDefault="00E6575F" w:rsidP="00E6575F">
      <w:pPr>
        <w:rPr>
          <w:sz w:val="28"/>
          <w:szCs w:val="28"/>
        </w:rPr>
      </w:pPr>
    </w:p>
    <w:p w:rsidR="00E6575F" w:rsidRDefault="00E6575F" w:rsidP="00E6575F">
      <w:pPr>
        <w:shd w:val="clear" w:color="auto" w:fill="FFFFFF"/>
        <w:jc w:val="center"/>
        <w:rPr>
          <w:rStyle w:val="a4"/>
          <w:color w:val="333333"/>
          <w:sz w:val="28"/>
          <w:szCs w:val="28"/>
        </w:rPr>
      </w:pPr>
    </w:p>
    <w:p w:rsidR="00E6575F" w:rsidRPr="00E6575F" w:rsidRDefault="00E6575F" w:rsidP="00E6575F">
      <w:pPr>
        <w:pStyle w:val="3"/>
        <w:shd w:val="clear" w:color="auto" w:fill="FFFFFF"/>
        <w:spacing w:before="0" w:line="338" w:lineRule="atLeast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E6575F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Пальчиковые игры для детей </w:t>
      </w:r>
    </w:p>
    <w:p w:rsidR="00E6575F" w:rsidRDefault="00E6575F" w:rsidP="00E6575F">
      <w:pPr>
        <w:pStyle w:val="a3"/>
        <w:shd w:val="clear" w:color="auto" w:fill="FFFFFF"/>
        <w:spacing w:before="66" w:beforeAutospacing="0" w:after="66" w:afterAutospacing="0" w:line="338" w:lineRule="atLeast"/>
        <w:rPr>
          <w:color w:val="000000"/>
          <w:sz w:val="28"/>
          <w:szCs w:val="28"/>
        </w:rPr>
      </w:pPr>
      <w:r w:rsidRPr="009A4340">
        <w:rPr>
          <w:color w:val="000000"/>
          <w:sz w:val="28"/>
          <w:szCs w:val="28"/>
        </w:rPr>
        <w:t>Тренируя</w:t>
      </w:r>
      <w:r>
        <w:rPr>
          <w:color w:val="000000"/>
          <w:sz w:val="28"/>
          <w:szCs w:val="28"/>
        </w:rPr>
        <w:t xml:space="preserve">  </w:t>
      </w:r>
      <w:proofErr w:type="gramStart"/>
      <w:r w:rsidRPr="009A4340">
        <w:rPr>
          <w:color w:val="000000"/>
          <w:sz w:val="28"/>
          <w:szCs w:val="28"/>
        </w:rPr>
        <w:t>ручки</w:t>
      </w:r>
      <w:proofErr w:type="gramEnd"/>
      <w:r w:rsidRPr="009A4340">
        <w:rPr>
          <w:color w:val="000000"/>
          <w:sz w:val="28"/>
          <w:szCs w:val="28"/>
        </w:rPr>
        <w:t xml:space="preserve"> малыши развивают мышцы, мелкую моторику, память, внимание, положительно сказываются такие упражнения на речи. Пальчиковые игры представляют собой инсценировки рифмованных историй, сказок, где главными героями выступают пальчики. Последние выполняют незамысловатые движения: сгибаются, разгибаются, соединяются между собой, следуя сюжету.</w:t>
      </w:r>
    </w:p>
    <w:p w:rsidR="00E6575F" w:rsidRDefault="00E6575F" w:rsidP="00E6575F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6575F" w:rsidRDefault="00E6575F" w:rsidP="00E6575F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333333"/>
          <w:sz w:val="28"/>
          <w:szCs w:val="28"/>
        </w:rPr>
      </w:pPr>
    </w:p>
    <w:p w:rsidR="00E6575F" w:rsidRPr="00B55D62" w:rsidRDefault="00E6575F" w:rsidP="00E6575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“ЛАДУШКИ-ЛАДОШКИ”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: формировать положительный эмоциональный настрой на совместную </w:t>
      </w:r>
      <w:proofErr w:type="gram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 игру, развивать ощущения собственных движений; развивать мелкие движения рук (</w:t>
      </w:r>
      <w:proofErr w:type="spell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сгибательные</w:t>
      </w:r>
      <w:proofErr w:type="spellEnd"/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 и разгибательные движения кистей рук).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Методические рекомендации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взрослый хлопает своей ладонью по ладони ребенка, сопровождая свои действия стихотворным текстом, и побуждает ребенка к ответным действиям</w:t>
      </w:r>
      <w:proofErr w:type="gram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.“</w:t>
      </w:r>
      <w:proofErr w:type="gramEnd"/>
      <w:r w:rsidRPr="00B55D62">
        <w:rPr>
          <w:rFonts w:ascii="Times New Roman" w:hAnsi="Times New Roman" w:cs="Times New Roman"/>
          <w:color w:val="333333"/>
          <w:sz w:val="28"/>
          <w:szCs w:val="28"/>
        </w:rPr>
        <w:t>Ладушки-ладушки!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Где были? – У бабушки!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Ладушки-ладошки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 Звонкие </w:t>
      </w:r>
      <w:proofErr w:type="spell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хлопошки</w:t>
      </w:r>
      <w:proofErr w:type="spellEnd"/>
      <w:r w:rsidRPr="00B55D62">
        <w:rPr>
          <w:rFonts w:ascii="Times New Roman" w:hAnsi="Times New Roman" w:cs="Times New Roman"/>
          <w:color w:val="333333"/>
          <w:sz w:val="28"/>
          <w:szCs w:val="28"/>
        </w:rPr>
        <w:t>!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Где вы бывали?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Что вы видали? Рылись мы в песочке,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 Пекли </w:t>
      </w:r>
      <w:proofErr w:type="spell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пирожочки</w:t>
      </w:r>
      <w:proofErr w:type="spellEnd"/>
      <w:r w:rsidRPr="00B55D62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Вот-так, вот-так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 Пекли </w:t>
      </w:r>
      <w:proofErr w:type="spell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пирожочки</w:t>
      </w:r>
      <w:proofErr w:type="spellEnd"/>
      <w:r w:rsidRPr="00B55D62">
        <w:rPr>
          <w:rFonts w:ascii="Times New Roman" w:hAnsi="Times New Roman" w:cs="Times New Roman"/>
          <w:color w:val="333333"/>
          <w:sz w:val="28"/>
          <w:szCs w:val="28"/>
        </w:rPr>
        <w:t>.”</w:t>
      </w:r>
    </w:p>
    <w:p w:rsidR="00E6575F" w:rsidRPr="00B55D62" w:rsidRDefault="00E6575F" w:rsidP="00E6575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“БОЛЬШИЕ НОГИ ШЛИ ПО ДОРОГЕ”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развивать мелкие движения пальцев на каждой руке, действовать по подражанию взрослому; продолжать формировать положительный эмоциональный настрой.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lastRenderedPageBreak/>
        <w:t>Методические рекомендации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взрослый показывает движения рук: обе руки ставим на кончики пальцев на стол и начинаем поочередно передвигать пальцами по столу (попеременные движения указательным и средним пальцами каждой руки по столу). Если “большие ноги”, то передвигаем медленно и сопровождаем словами: “Большие ноги шли по дороге”. Если говорим быстрее – “маленькие ножки бежали по дорожке” (пальцы двигаются быстрее).</w:t>
      </w:r>
    </w:p>
    <w:p w:rsidR="00E6575F" w:rsidRPr="00B55D62" w:rsidRDefault="00E6575F" w:rsidP="00E6575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“СОРОКА-СОРОКА”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развивать мелкие движения пальцев на каждой руке. Действовать по подражанию взрослому; создавать положительно эмоциональное отношение к выполнению упражнения; формировать зрительно-двигательную координацию.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Методические рекомендации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взрослый действует руками ребенка: указательным пальцем правой руки выполняет круговые движения по ладони левой руки. Действия сопровождаются словами: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“Сорока-сорока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Кашку варила,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Деток кормила.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Этому дала (по очереди загибаем: мизинец),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Этому дала (</w:t>
      </w:r>
      <w:proofErr w:type="gram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безымянный</w:t>
      </w:r>
      <w:proofErr w:type="gramEnd"/>
      <w:r w:rsidRPr="00B55D62">
        <w:rPr>
          <w:rFonts w:ascii="Times New Roman" w:hAnsi="Times New Roman" w:cs="Times New Roman"/>
          <w:color w:val="333333"/>
          <w:sz w:val="28"/>
          <w:szCs w:val="28"/>
        </w:rPr>
        <w:t>),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Этому дала (</w:t>
      </w:r>
      <w:proofErr w:type="gram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средний</w:t>
      </w:r>
      <w:proofErr w:type="gramEnd"/>
      <w:r w:rsidRPr="00B55D62">
        <w:rPr>
          <w:rFonts w:ascii="Times New Roman" w:hAnsi="Times New Roman" w:cs="Times New Roman"/>
          <w:color w:val="333333"/>
          <w:sz w:val="28"/>
          <w:szCs w:val="28"/>
        </w:rPr>
        <w:t>),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Этому дала (</w:t>
      </w:r>
      <w:proofErr w:type="gram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указательный</w:t>
      </w:r>
      <w:proofErr w:type="gramEnd"/>
      <w:r w:rsidRPr="00B55D62">
        <w:rPr>
          <w:rFonts w:ascii="Times New Roman" w:hAnsi="Times New Roman" w:cs="Times New Roman"/>
          <w:color w:val="333333"/>
          <w:sz w:val="28"/>
          <w:szCs w:val="28"/>
        </w:rPr>
        <w:t>),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Этому дала (</w:t>
      </w:r>
      <w:proofErr w:type="gram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большой</w:t>
      </w:r>
      <w:proofErr w:type="gramEnd"/>
      <w:r w:rsidRPr="00B55D62">
        <w:rPr>
          <w:rFonts w:ascii="Times New Roman" w:hAnsi="Times New Roman" w:cs="Times New Roman"/>
          <w:color w:val="333333"/>
          <w:sz w:val="28"/>
          <w:szCs w:val="28"/>
        </w:rPr>
        <w:t>).”</w:t>
      </w:r>
    </w:p>
    <w:p w:rsidR="00E6575F" w:rsidRPr="00B55D62" w:rsidRDefault="00E6575F" w:rsidP="00E6575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“УМОЙ ЗАЙКЕ ГЛАЗКИ”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(мишке или т.п.)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: развивать у детей </w:t>
      </w:r>
      <w:proofErr w:type="spell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сгибательные</w:t>
      </w:r>
      <w:proofErr w:type="spellEnd"/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 и разгибательные движения кистей рук. Действовать по подражанию взрослому; создавать положительно эмоциональное отношение к выполнению упражнения.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“Водичка, водичка!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Умой зайке личико,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lastRenderedPageBreak/>
        <w:t> Умой зайке глазки (совершает воображаемые действия – “умывается”),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Умой зайке ротик,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Умой зайке носик,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Умой зайке хвостик!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И поехал зайка к ребятишкам в гости.</w:t>
      </w:r>
    </w:p>
    <w:p w:rsidR="00E6575F" w:rsidRPr="00B55D62" w:rsidRDefault="00E6575F" w:rsidP="00E6575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“ВЫШЛИ ПАЛЬЧИКИ ГУЛЯТЬ”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учить детей выделять каждый палец отдельно, выполняя определенные действия. Развивать мелкие движения пальцев. Формировать положительный эмоциональный настрой.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Материал: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 лист бумаги с нарисованной дорожкой и кружочками (кочки).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Методические рекомендации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взрослый показывает свои руки и говорит: “Пальчики любят гулять по дорожке”. Удерживая все пальцы, кроме одного в кулаке, показывает, как “топает пальчик по дорожке”, а затем “прыгает по кочкам”. Ребенок выполняет сам после показа взрослого. Взрослый сопровождает словами движения пальцев ребенка: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“Пальчик топал по дорожке топ-топ, топ-топ;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И попрыгал он немножко прыг-прыг, прыг-прыг;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Топал долго топ-топ, топ-топ;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Fonts w:ascii="Times New Roman" w:hAnsi="Times New Roman" w:cs="Times New Roman"/>
          <w:color w:val="333333"/>
          <w:sz w:val="28"/>
          <w:szCs w:val="28"/>
        </w:rPr>
        <w:t> И упал на кочку оп-</w:t>
      </w:r>
      <w:proofErr w:type="spell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опп</w:t>
      </w:r>
      <w:proofErr w:type="spellEnd"/>
      <w:r w:rsidRPr="00B55D62">
        <w:rPr>
          <w:rFonts w:ascii="Times New Roman" w:hAnsi="Times New Roman" w:cs="Times New Roman"/>
          <w:color w:val="333333"/>
          <w:sz w:val="28"/>
          <w:szCs w:val="28"/>
        </w:rPr>
        <w:t>!”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542FDC">
        <w:rPr>
          <w:rStyle w:val="a4"/>
          <w:rFonts w:ascii="Times New Roman" w:hAnsi="Times New Roman" w:cs="Times New Roman"/>
          <w:b w:val="0"/>
          <w:color w:val="333333"/>
          <w:sz w:val="28"/>
          <w:szCs w:val="28"/>
          <w:u w:val="single"/>
        </w:rPr>
        <w:t>Усложнение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упражнение выполняется поочередно пальцами правой и левой руки. Ребенок повторяет слова “топ-топ”, “прыг-прыг”, “оп-</w:t>
      </w:r>
      <w:proofErr w:type="spell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опп</w:t>
      </w:r>
      <w:proofErr w:type="spellEnd"/>
      <w:r w:rsidRPr="00B55D62">
        <w:rPr>
          <w:rFonts w:ascii="Times New Roman" w:hAnsi="Times New Roman" w:cs="Times New Roman"/>
          <w:color w:val="333333"/>
          <w:sz w:val="28"/>
          <w:szCs w:val="28"/>
        </w:rPr>
        <w:t>”.</w:t>
      </w:r>
    </w:p>
    <w:p w:rsidR="00E6575F" w:rsidRPr="00B55D62" w:rsidRDefault="00E6575F" w:rsidP="00E6575F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“ЗДРАВСТВУЙ, ПАЛЬЧИК”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Цели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: формировать положительный эмоциональный настрой на совместную </w:t>
      </w:r>
      <w:proofErr w:type="gramStart"/>
      <w:r w:rsidRPr="00B55D62">
        <w:rPr>
          <w:rFonts w:ascii="Times New Roman" w:hAnsi="Times New Roman" w:cs="Times New Roman"/>
          <w:color w:val="333333"/>
          <w:sz w:val="28"/>
          <w:szCs w:val="28"/>
        </w:rPr>
        <w:t>со</w:t>
      </w:r>
      <w:proofErr w:type="gramEnd"/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 взрослым игру. Развивать мелкие движения пальцев на каждой руке. Развивать ощущения собственных движений.</w:t>
      </w:r>
    </w:p>
    <w:p w:rsidR="00E6575F" w:rsidRPr="00B55D62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Материал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>: лист чистой бумаги, карандаш.</w:t>
      </w:r>
    </w:p>
    <w:p w:rsidR="00E6575F" w:rsidRPr="00542FDC" w:rsidRDefault="00E6575F" w:rsidP="00E6575F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55D62">
        <w:rPr>
          <w:rStyle w:val="a4"/>
          <w:rFonts w:ascii="Times New Roman" w:hAnsi="Times New Roman" w:cs="Times New Roman"/>
          <w:color w:val="333333"/>
          <w:sz w:val="28"/>
          <w:szCs w:val="28"/>
        </w:rPr>
        <w:t>Методические рекомендации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t xml:space="preserve">: взрослый показывает, как пальчики умеют здороваться: локти на столе, нижние части ладоней сомкнуты, пальчики будут здороваться, начиная с большого пальца, при этом говорить: “Здравствуй, пальчик!”. Большой палец поздоровался с большим пальчиком </w:t>
      </w:r>
      <w:r w:rsidRPr="00B55D62">
        <w:rPr>
          <w:rFonts w:ascii="Times New Roman" w:hAnsi="Times New Roman" w:cs="Times New Roman"/>
          <w:color w:val="333333"/>
          <w:sz w:val="28"/>
          <w:szCs w:val="28"/>
        </w:rPr>
        <w:lastRenderedPageBreak/>
        <w:t>(кончики пальцев соприкасаются); указательный поздоровался с указательным пальчиком: “Здравствуй, пальчик!”; и так до мизинчика. Когда все пальцы поздороваются, взрослый показывает, как здороваются ладошки. Ладошки надо соединить “в замочек”.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2FDC">
        <w:rPr>
          <w:rFonts w:ascii="Times New Roman" w:hAnsi="Times New Roman" w:cs="Times New Roman"/>
          <w:color w:val="333333"/>
          <w:sz w:val="28"/>
          <w:szCs w:val="28"/>
          <w:u w:val="single"/>
        </w:rPr>
        <w:t>Усложнение:</w:t>
      </w:r>
      <w:r w:rsidRPr="00542FDC">
        <w:rPr>
          <w:rFonts w:ascii="Times New Roman" w:hAnsi="Times New Roman" w:cs="Times New Roman"/>
          <w:color w:val="333333"/>
          <w:sz w:val="28"/>
          <w:szCs w:val="28"/>
        </w:rPr>
        <w:t xml:space="preserve"> 1. Взрослый обводит карандашом ладонь ребенка и показывает, что на листе бумаги получились его пальчики: “Вот указательный, вот мизинчик и т.д.”. Взрослый предлагает ребенку поздороваться с нарисованными пальчиками (приложить свои пальцы к изображению). 2.Пальчики ребенка “здороваются” с пальцами взрослого</w:t>
      </w:r>
    </w:p>
    <w:p w:rsidR="001606CE" w:rsidRDefault="001606CE"/>
    <w:sectPr w:rsidR="00160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F"/>
    <w:rsid w:val="001606CE"/>
    <w:rsid w:val="00392934"/>
    <w:rsid w:val="00DD3342"/>
    <w:rsid w:val="00E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65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7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6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657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7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6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Бикмаева</cp:lastModifiedBy>
  <cp:revision>2</cp:revision>
  <dcterms:created xsi:type="dcterms:W3CDTF">2020-04-21T06:01:00Z</dcterms:created>
  <dcterms:modified xsi:type="dcterms:W3CDTF">2020-04-21T06:01:00Z</dcterms:modified>
</cp:coreProperties>
</file>