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5E" w:rsidRDefault="005A761F">
      <w:pPr>
        <w:pStyle w:val="1"/>
        <w:shd w:val="clear" w:color="auto" w:fill="EEF2F5"/>
        <w:ind w:left="0" w:right="2400" w:firstLine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410575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5E" w:rsidRDefault="005A761F">
      <w:pPr>
        <w:pStyle w:val="a0"/>
        <w:shd w:val="clear" w:color="auto" w:fill="FFFFFF"/>
        <w:spacing w:before="150" w:after="18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33825" cy="4572000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5E" w:rsidRDefault="005A761F">
      <w:pPr>
        <w:pStyle w:val="a0"/>
        <w:shd w:val="clear" w:color="auto" w:fill="FFFFFF"/>
        <w:spacing w:before="150" w:after="180"/>
        <w:jc w:val="both"/>
      </w:pPr>
      <w:r>
        <w:rPr>
          <w:rFonts w:cs="Arial"/>
          <w:b/>
          <w:bCs/>
          <w:color w:val="111111"/>
          <w:sz w:val="28"/>
          <w:szCs w:val="28"/>
        </w:rPr>
        <w:t xml:space="preserve">Мелкая моторика </w:t>
      </w:r>
      <w:r>
        <w:rPr>
          <w:color w:val="111111"/>
          <w:sz w:val="28"/>
          <w:szCs w:val="28"/>
        </w:rPr>
        <w:t xml:space="preserve">– точные движения пальцев рук – особенно тесно связана с процессом формирования речи ребенка. Систематические упражнения по тренировке движений пальцев рук оказывают стимулирующее влияние на развитие речи. Нарушение мелкой моторики </w:t>
      </w:r>
      <w:r>
        <w:rPr>
          <w:color w:val="111111"/>
          <w:sz w:val="28"/>
          <w:szCs w:val="28"/>
        </w:rPr>
        <w:t>связано с нарушением мышечного тонуса пальцев рук.</w:t>
      </w:r>
    </w:p>
    <w:p w:rsidR="0049295E" w:rsidRDefault="005A761F">
      <w:pPr>
        <w:pStyle w:val="a0"/>
        <w:shd w:val="clear" w:color="auto" w:fill="FFFFFF"/>
        <w:spacing w:before="150" w:after="180"/>
        <w:jc w:val="both"/>
      </w:pPr>
      <w:r>
        <w:rPr>
          <w:color w:val="111111"/>
          <w:sz w:val="28"/>
          <w:szCs w:val="28"/>
        </w:rPr>
        <w:t>Работа над развитием мелкой моторики пальцев рук, стимулирует созревание речевой зоны коры головного мозга. Работу по развитию мелкой моторики рук необходимо проводить систематически (по 5-10 минут ежеднев</w:t>
      </w:r>
      <w:r>
        <w:rPr>
          <w:color w:val="111111"/>
          <w:sz w:val="28"/>
          <w:szCs w:val="28"/>
        </w:rPr>
        <w:t>но). Виды детской деятельности, которые можно использовать для развития мелкой моторики пальцев рук:</w:t>
      </w:r>
    </w:p>
    <w:p w:rsidR="0049295E" w:rsidRDefault="005A761F">
      <w:pPr>
        <w:pStyle w:val="a0"/>
        <w:shd w:val="clear" w:color="auto" w:fill="FFFFFF"/>
        <w:spacing w:before="150" w:after="180" w:line="100" w:lineRule="atLeast"/>
        <w:jc w:val="both"/>
      </w:pPr>
      <w:proofErr w:type="gramStart"/>
      <w:r w:rsidRPr="005A761F">
        <w:rPr>
          <w:b/>
          <w:color w:val="111111"/>
          <w:sz w:val="28"/>
          <w:szCs w:val="28"/>
        </w:rPr>
        <w:t>1</w:t>
      </w:r>
      <w:r>
        <w:rPr>
          <w:b/>
          <w:color w:val="111111"/>
          <w:sz w:val="28"/>
          <w:szCs w:val="28"/>
        </w:rPr>
        <w:t>.Развитие ручной умелости (рисование карандашом, лепка, конструирование, аппликация, изготовление оригами: игрушек из бумаги (лодочка, самолет).</w:t>
      </w:r>
      <w:r>
        <w:rPr>
          <w:rFonts w:eastAsia="Times New Roman" w:cs="Tahoma"/>
          <w:b/>
          <w:color w:val="000000"/>
          <w:sz w:val="28"/>
          <w:szCs w:val="28"/>
          <w:lang w:eastAsia="ru-RU"/>
        </w:rPr>
        <w:t xml:space="preserve"> </w:t>
      </w:r>
      <w:proofErr w:type="gramEnd"/>
    </w:p>
    <w:p w:rsidR="0049295E" w:rsidRDefault="005A761F">
      <w:pPr>
        <w:pStyle w:val="a0"/>
        <w:shd w:val="clear" w:color="auto" w:fill="FFFFFF"/>
        <w:spacing w:after="150"/>
        <w:jc w:val="both"/>
      </w:pPr>
      <w:r w:rsidRPr="005A761F">
        <w:rPr>
          <w:b/>
          <w:color w:val="111111"/>
          <w:sz w:val="28"/>
          <w:szCs w:val="28"/>
        </w:rPr>
        <w:t>2</w:t>
      </w:r>
      <w:r>
        <w:rPr>
          <w:b/>
          <w:color w:val="111111"/>
          <w:sz w:val="28"/>
          <w:szCs w:val="28"/>
        </w:rPr>
        <w:t>.Различ</w:t>
      </w:r>
      <w:r>
        <w:rPr>
          <w:b/>
          <w:color w:val="111111"/>
          <w:sz w:val="28"/>
          <w:szCs w:val="28"/>
        </w:rPr>
        <w:t>ные игры с мелкими предметами (подбор частей разрезных картинок, перекладывание, сортировка горошин, палочек, пуговиц и других мелких предметов).</w:t>
      </w:r>
    </w:p>
    <w:p w:rsidR="0049295E" w:rsidRDefault="005A761F">
      <w:pPr>
        <w:pStyle w:val="3"/>
        <w:numPr>
          <w:ilvl w:val="2"/>
          <w:numId w:val="2"/>
        </w:numPr>
        <w:shd w:val="clear" w:color="auto" w:fill="FFFFFF"/>
        <w:spacing w:before="456" w:after="144"/>
        <w:jc w:val="both"/>
      </w:pPr>
      <w:r>
        <w:rPr>
          <w:rFonts w:ascii="Calibri" w:hAnsi="Calibri"/>
          <w:color w:val="111111"/>
        </w:rPr>
        <w:lastRenderedPageBreak/>
        <w:t>3.Пальчиковая гимнастика с речевым сопровождением и без речевого сопровождения.</w:t>
      </w:r>
      <w:r>
        <w:rPr>
          <w:rFonts w:ascii="Calibri" w:hAnsi="Calibri" w:cs="Arial"/>
          <w:color w:val="222222"/>
        </w:rPr>
        <w:t xml:space="preserve"> </w:t>
      </w:r>
    </w:p>
    <w:p w:rsidR="0049295E" w:rsidRDefault="005A761F">
      <w:pPr>
        <w:pStyle w:val="3"/>
        <w:numPr>
          <w:ilvl w:val="2"/>
          <w:numId w:val="2"/>
        </w:numPr>
        <w:shd w:val="clear" w:color="auto" w:fill="FFFFFF"/>
        <w:spacing w:before="456" w:after="144"/>
        <w:jc w:val="center"/>
      </w:pPr>
      <w:r>
        <w:rPr>
          <w:rFonts w:ascii="Calibri" w:hAnsi="Calibri" w:cs="Arial"/>
          <w:color w:val="222222"/>
        </w:rPr>
        <w:t>Дом</w:t>
      </w:r>
    </w:p>
    <w:p w:rsidR="0049295E" w:rsidRDefault="005A761F">
      <w:pPr>
        <w:pStyle w:val="ad"/>
        <w:shd w:val="clear" w:color="auto" w:fill="FFFFFF"/>
        <w:spacing w:before="28" w:after="28"/>
        <w:jc w:val="center"/>
      </w:pPr>
      <w:r>
        <w:rPr>
          <w:color w:val="222222"/>
          <w:sz w:val="28"/>
          <w:szCs w:val="28"/>
        </w:rPr>
        <w:t>Я хочу построить дом,</w:t>
      </w:r>
      <w:r>
        <w:rPr>
          <w:color w:val="222222"/>
          <w:sz w:val="28"/>
          <w:szCs w:val="28"/>
        </w:rPr>
        <w:br/>
      </w:r>
      <w:r>
        <w:rPr>
          <w:rStyle w:val="a7"/>
          <w:color w:val="222222"/>
          <w:sz w:val="28"/>
          <w:szCs w:val="28"/>
        </w:rPr>
        <w:t>(Ру</w:t>
      </w:r>
      <w:r>
        <w:rPr>
          <w:rStyle w:val="a7"/>
          <w:color w:val="222222"/>
          <w:sz w:val="28"/>
          <w:szCs w:val="28"/>
        </w:rPr>
        <w:t>ки сложить домиком, и поднять над головой)</w:t>
      </w:r>
      <w:r>
        <w:rPr>
          <w:color w:val="222222"/>
          <w:sz w:val="28"/>
          <w:szCs w:val="28"/>
        </w:rPr>
        <w:br/>
        <w:t>Чтоб окошко было в нём,</w:t>
      </w:r>
      <w:r>
        <w:rPr>
          <w:color w:val="222222"/>
          <w:sz w:val="28"/>
          <w:szCs w:val="28"/>
        </w:rPr>
        <w:br/>
        <w:t>(Пальчики обеих рук соединить в кружочек)</w:t>
      </w:r>
      <w:r>
        <w:rPr>
          <w:color w:val="222222"/>
          <w:sz w:val="28"/>
          <w:szCs w:val="28"/>
        </w:rPr>
        <w:br/>
        <w:t>Чтоб у дома дверь была,</w:t>
      </w:r>
      <w:r>
        <w:rPr>
          <w:color w:val="222222"/>
          <w:sz w:val="28"/>
          <w:szCs w:val="28"/>
        </w:rPr>
        <w:br/>
        <w:t>(Ладошки рук соединяем вместе вертикально)</w:t>
      </w:r>
      <w:r>
        <w:rPr>
          <w:color w:val="222222"/>
          <w:sz w:val="28"/>
          <w:szCs w:val="28"/>
        </w:rPr>
        <w:br/>
        <w:t>Рядом чтоб сосна росла.</w:t>
      </w:r>
      <w:r>
        <w:rPr>
          <w:color w:val="222222"/>
          <w:sz w:val="28"/>
          <w:szCs w:val="28"/>
        </w:rPr>
        <w:br/>
      </w:r>
      <w:proofErr w:type="gramStart"/>
      <w:r>
        <w:rPr>
          <w:color w:val="222222"/>
          <w:sz w:val="28"/>
          <w:szCs w:val="28"/>
        </w:rPr>
        <w:t>(Одну руку поднимаем вверх и "растопыриваем" пальчики)</w:t>
      </w:r>
      <w:r>
        <w:rPr>
          <w:color w:val="222222"/>
          <w:sz w:val="28"/>
          <w:szCs w:val="28"/>
        </w:rPr>
        <w:br/>
        <w:t>Ч</w:t>
      </w:r>
      <w:r>
        <w:rPr>
          <w:color w:val="222222"/>
          <w:sz w:val="28"/>
          <w:szCs w:val="28"/>
        </w:rPr>
        <w:t>тоб вокруг забор стоял,</w:t>
      </w:r>
      <w:r>
        <w:rPr>
          <w:color w:val="222222"/>
          <w:sz w:val="28"/>
          <w:szCs w:val="28"/>
        </w:rPr>
        <w:br/>
        <w:t>Пёс ворота охранял,</w:t>
      </w:r>
      <w:r>
        <w:rPr>
          <w:color w:val="222222"/>
          <w:sz w:val="28"/>
          <w:szCs w:val="28"/>
        </w:rPr>
        <w:br/>
        <w:t>(Соединяем руки в замочек и делаем круг перед собой)</w:t>
      </w:r>
      <w:r>
        <w:rPr>
          <w:color w:val="222222"/>
          <w:sz w:val="28"/>
          <w:szCs w:val="28"/>
        </w:rPr>
        <w:br/>
        <w:t>Солнце было, дождик шёл,</w:t>
      </w:r>
      <w:r>
        <w:rPr>
          <w:color w:val="222222"/>
          <w:sz w:val="28"/>
          <w:szCs w:val="28"/>
        </w:rPr>
        <w:br/>
        <w:t>(Сначала поднимаем руки вверх, пальцы "растопырены".</w:t>
      </w:r>
      <w:proofErr w:type="gramEnd"/>
      <w:r>
        <w:rPr>
          <w:color w:val="222222"/>
          <w:sz w:val="28"/>
          <w:szCs w:val="28"/>
        </w:rPr>
        <w:t xml:space="preserve"> </w:t>
      </w:r>
      <w:proofErr w:type="gramStart"/>
      <w:r>
        <w:rPr>
          <w:color w:val="222222"/>
          <w:sz w:val="28"/>
          <w:szCs w:val="28"/>
        </w:rPr>
        <w:t>Затем пальцы опускаем вниз, делаем "стряхивающие" движения)</w:t>
      </w:r>
      <w:r>
        <w:rPr>
          <w:color w:val="222222"/>
          <w:sz w:val="28"/>
          <w:szCs w:val="28"/>
        </w:rPr>
        <w:br/>
        <w:t>И тюльпан в саду расц</w:t>
      </w:r>
      <w:r>
        <w:rPr>
          <w:color w:val="222222"/>
          <w:sz w:val="28"/>
          <w:szCs w:val="28"/>
        </w:rPr>
        <w:t>вёл!</w:t>
      </w:r>
      <w:proofErr w:type="gramEnd"/>
      <w:r>
        <w:rPr>
          <w:color w:val="222222"/>
          <w:sz w:val="28"/>
          <w:szCs w:val="28"/>
        </w:rPr>
        <w:br/>
        <w:t>(Соединяем вместе ладошки и медленно раскрываем пальчики -  "бутончик тюльпана")</w:t>
      </w:r>
    </w:p>
    <w:p w:rsidR="0049295E" w:rsidRDefault="005A761F">
      <w:pPr>
        <w:pStyle w:val="a0"/>
        <w:shd w:val="clear" w:color="auto" w:fill="FFFFFF"/>
        <w:spacing w:before="150" w:after="180" w:line="100" w:lineRule="atLeast"/>
        <w:jc w:val="both"/>
      </w:pPr>
      <w:r>
        <w:rPr>
          <w:rFonts w:eastAsia="Times New Roman" w:cs="Tahoma"/>
          <w:color w:val="000000"/>
          <w:sz w:val="28"/>
          <w:szCs w:val="28"/>
          <w:lang w:eastAsia="ru-RU"/>
        </w:rPr>
        <w:t xml:space="preserve">          Ладони на столе (на счет «раз-два» пальцы врозь — вместе).</w:t>
      </w:r>
    </w:p>
    <w:p w:rsidR="0049295E" w:rsidRDefault="005A761F">
      <w:pPr>
        <w:pStyle w:val="a0"/>
        <w:shd w:val="clear" w:color="auto" w:fill="FFFFFF"/>
        <w:spacing w:before="150" w:after="180" w:line="100" w:lineRule="atLeast"/>
        <w:ind w:left="600"/>
        <w:jc w:val="both"/>
      </w:pPr>
      <w:r>
        <w:rPr>
          <w:rFonts w:eastAsia="Times New Roman" w:cs="Tahoma"/>
          <w:color w:val="000000"/>
          <w:sz w:val="28"/>
          <w:szCs w:val="28"/>
          <w:lang w:eastAsia="ru-RU"/>
        </w:rPr>
        <w:t>Ладошка — кулачок — ребро (на счет «раз-два-три»).</w:t>
      </w:r>
    </w:p>
    <w:p w:rsidR="0049295E" w:rsidRDefault="005A761F">
      <w:pPr>
        <w:pStyle w:val="a0"/>
        <w:shd w:val="clear" w:color="auto" w:fill="FFFFFF"/>
        <w:spacing w:before="150" w:after="180" w:line="100" w:lineRule="atLeast"/>
        <w:ind w:left="600"/>
        <w:jc w:val="both"/>
      </w:pPr>
      <w:r>
        <w:rPr>
          <w:rFonts w:eastAsia="Times New Roman" w:cs="Tahoma"/>
          <w:color w:val="000000"/>
          <w:sz w:val="28"/>
          <w:szCs w:val="28"/>
          <w:lang w:eastAsia="ru-RU"/>
        </w:rPr>
        <w:t xml:space="preserve">Пальчики здороваются (на счет </w:t>
      </w:r>
      <w:r>
        <w:rPr>
          <w:rFonts w:eastAsia="Times New Roman" w:cs="Tahoma"/>
          <w:color w:val="000000"/>
          <w:sz w:val="28"/>
          <w:szCs w:val="28"/>
          <w:lang w:eastAsia="ru-RU"/>
        </w:rPr>
        <w:t xml:space="preserve">«раз-два-три-четыре-пять») соединяются пальцы обеих рук: большой с </w:t>
      </w:r>
      <w:proofErr w:type="gramStart"/>
      <w:r>
        <w:rPr>
          <w:rFonts w:eastAsia="Times New Roman" w:cs="Tahoma"/>
          <w:color w:val="000000"/>
          <w:sz w:val="28"/>
          <w:szCs w:val="28"/>
          <w:lang w:eastAsia="ru-RU"/>
        </w:rPr>
        <w:t>большим</w:t>
      </w:r>
      <w:proofErr w:type="gramEnd"/>
      <w:r>
        <w:rPr>
          <w:rFonts w:eastAsia="Times New Roman" w:cs="Tahoma"/>
          <w:color w:val="000000"/>
          <w:sz w:val="28"/>
          <w:szCs w:val="28"/>
          <w:lang w:eastAsia="ru-RU"/>
        </w:rPr>
        <w:t>, указательный с указательным и т. д.</w:t>
      </w:r>
    </w:p>
    <w:p w:rsidR="0049295E" w:rsidRDefault="005A761F">
      <w:pPr>
        <w:pStyle w:val="a0"/>
        <w:shd w:val="clear" w:color="auto" w:fill="FFFFFF"/>
        <w:spacing w:before="150" w:after="180" w:line="100" w:lineRule="atLeast"/>
        <w:ind w:left="600"/>
        <w:jc w:val="both"/>
      </w:pPr>
      <w:r>
        <w:rPr>
          <w:rFonts w:eastAsia="Times New Roman" w:cs="Tahoma"/>
          <w:color w:val="000000"/>
          <w:sz w:val="28"/>
          <w:szCs w:val="28"/>
          <w:lang w:eastAsia="ru-RU"/>
        </w:rPr>
        <w:t>Человечек (указательный и средний пальцы правой, потом левой руки бегают по столу).</w:t>
      </w:r>
    </w:p>
    <w:p w:rsidR="0049295E" w:rsidRDefault="005A761F">
      <w:pPr>
        <w:pStyle w:val="a0"/>
        <w:shd w:val="clear" w:color="auto" w:fill="FFFFFF"/>
        <w:spacing w:before="150" w:after="180" w:line="100" w:lineRule="atLeast"/>
        <w:ind w:left="600"/>
        <w:jc w:val="both"/>
      </w:pPr>
      <w:r>
        <w:rPr>
          <w:rFonts w:eastAsia="Times New Roman" w:cs="Tahoma"/>
          <w:color w:val="000000"/>
          <w:sz w:val="28"/>
          <w:szCs w:val="28"/>
          <w:lang w:eastAsia="ru-RU"/>
        </w:rPr>
        <w:t>Дети бегают наперегонки (движения как в 4-м упражнении, но в</w:t>
      </w:r>
      <w:r>
        <w:rPr>
          <w:rFonts w:eastAsia="Times New Roman" w:cs="Tahoma"/>
          <w:color w:val="000000"/>
          <w:sz w:val="28"/>
          <w:szCs w:val="28"/>
          <w:lang w:eastAsia="ru-RU"/>
        </w:rPr>
        <w:t>ыполняют обе руки одновременно).</w:t>
      </w:r>
    </w:p>
    <w:p w:rsidR="0049295E" w:rsidRDefault="005A761F">
      <w:pPr>
        <w:pStyle w:val="a0"/>
        <w:shd w:val="clear" w:color="auto" w:fill="FFFFFF"/>
        <w:spacing w:before="150" w:after="180" w:line="100" w:lineRule="atLeast"/>
        <w:jc w:val="both"/>
      </w:pPr>
      <w:r>
        <w:rPr>
          <w:rFonts w:eastAsia="Times New Roman" w:cs="Times New Roman"/>
          <w:color w:val="111111"/>
          <w:sz w:val="28"/>
          <w:szCs w:val="28"/>
          <w:lang w:eastAsia="ru-RU"/>
        </w:rPr>
        <w:t>Большинство заданий для развития мелкой моторики у детей предполагают выполнение специальных упражнений на бумаге. Это не только тренирует ловкость рук, но также совершенствует глазомер ребенка, его произвольное внимание, у</w:t>
      </w:r>
      <w:r>
        <w:rPr>
          <w:rFonts w:eastAsia="Times New Roman" w:cs="Times New Roman"/>
          <w:color w:val="111111"/>
          <w:sz w:val="28"/>
          <w:szCs w:val="28"/>
          <w:lang w:eastAsia="ru-RU"/>
        </w:rPr>
        <w:t>мение ориентироваться на листе. Вот несколько вариантов заданий для детей.</w:t>
      </w:r>
    </w:p>
    <w:p w:rsidR="0049295E" w:rsidRDefault="0049295E">
      <w:pPr>
        <w:pStyle w:val="a0"/>
        <w:shd w:val="clear" w:color="auto" w:fill="FFFFFF"/>
        <w:spacing w:before="150" w:after="180" w:line="100" w:lineRule="atLeast"/>
        <w:jc w:val="both"/>
      </w:pPr>
    </w:p>
    <w:p w:rsidR="0049295E" w:rsidRDefault="0049295E">
      <w:pPr>
        <w:pStyle w:val="a0"/>
        <w:shd w:val="clear" w:color="auto" w:fill="FFFFFF"/>
        <w:spacing w:before="150" w:after="180" w:line="100" w:lineRule="atLeast"/>
        <w:jc w:val="both"/>
      </w:pPr>
    </w:p>
    <w:p w:rsidR="0049295E" w:rsidRDefault="005A761F">
      <w:pPr>
        <w:pStyle w:val="a0"/>
        <w:shd w:val="clear" w:color="auto" w:fill="FFFFFF"/>
        <w:spacing w:before="150" w:after="180" w:line="100" w:lineRule="atLeast"/>
        <w:jc w:val="center"/>
      </w:pPr>
      <w:r>
        <w:rPr>
          <w:rFonts w:eastAsia="Times New Roman" w:cs="Times New Roman"/>
          <w:b/>
          <w:color w:val="111111"/>
          <w:sz w:val="28"/>
          <w:szCs w:val="28"/>
          <w:lang w:eastAsia="ru-RU"/>
        </w:rPr>
        <w:lastRenderedPageBreak/>
        <w:t>Контуры</w:t>
      </w:r>
    </w:p>
    <w:p w:rsidR="0049295E" w:rsidRDefault="005A761F">
      <w:pPr>
        <w:pStyle w:val="a0"/>
        <w:shd w:val="clear" w:color="auto" w:fill="FFFFFF"/>
        <w:spacing w:before="150" w:after="180" w:line="100" w:lineRule="atLeast"/>
        <w:jc w:val="both"/>
      </w:pPr>
      <w:r>
        <w:rPr>
          <w:rFonts w:eastAsia="Times New Roman" w:cs="Times New Roman"/>
          <w:color w:val="111111"/>
          <w:sz w:val="28"/>
          <w:szCs w:val="28"/>
          <w:lang w:eastAsia="ru-RU"/>
        </w:rPr>
        <w:t xml:space="preserve">Предложите ребенку обвести того из двух представителей одной природной группы (птиц, животных, рыб, насекомых), </w:t>
      </w:r>
      <w:proofErr w:type="gramStart"/>
      <w:r>
        <w:rPr>
          <w:rFonts w:eastAsia="Times New Roman" w:cs="Times New Roman"/>
          <w:color w:val="111111"/>
          <w:sz w:val="28"/>
          <w:szCs w:val="28"/>
          <w:lang w:eastAsia="ru-RU"/>
        </w:rPr>
        <w:t>про</w:t>
      </w:r>
      <w:proofErr w:type="gramEnd"/>
      <w:r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которого составлена загадка. Нужно аккуратно провести </w:t>
      </w:r>
      <w:r>
        <w:rPr>
          <w:rFonts w:eastAsia="Times New Roman" w:cs="Times New Roman"/>
          <w:color w:val="111111"/>
          <w:sz w:val="28"/>
          <w:szCs w:val="28"/>
          <w:lang w:eastAsia="ru-RU"/>
        </w:rPr>
        <w:t>все контурные линии, не «спутывая» их, не выходя за пределы изображений.</w:t>
      </w:r>
    </w:p>
    <w:p w:rsidR="0049295E" w:rsidRDefault="005A761F">
      <w:pPr>
        <w:pStyle w:val="a0"/>
        <w:shd w:val="clear" w:color="auto" w:fill="FFFFFF"/>
        <w:spacing w:before="150" w:after="180" w:line="10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8371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49090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5E" w:rsidRDefault="0049295E">
      <w:pPr>
        <w:pStyle w:val="a0"/>
        <w:shd w:val="clear" w:color="auto" w:fill="FFFFFF"/>
        <w:spacing w:before="150" w:after="180" w:line="100" w:lineRule="atLeast"/>
        <w:jc w:val="both"/>
      </w:pPr>
    </w:p>
    <w:p w:rsidR="0049295E" w:rsidRDefault="0049295E">
      <w:pPr>
        <w:pStyle w:val="a0"/>
        <w:shd w:val="clear" w:color="auto" w:fill="FFFFFF"/>
        <w:spacing w:before="150" w:after="180" w:line="100" w:lineRule="atLeast"/>
        <w:jc w:val="both"/>
      </w:pPr>
    </w:p>
    <w:p w:rsidR="0049295E" w:rsidRDefault="005A761F">
      <w:pPr>
        <w:pStyle w:val="a0"/>
        <w:shd w:val="clear" w:color="auto" w:fill="FFFFFF"/>
        <w:spacing w:before="150" w:after="180" w:line="100" w:lineRule="atLeast"/>
        <w:jc w:val="center"/>
      </w:pPr>
      <w:r>
        <w:rPr>
          <w:rFonts w:eastAsia="Times New Roman" w:cs="Times New Roman"/>
          <w:b/>
          <w:color w:val="111111"/>
          <w:sz w:val="28"/>
          <w:szCs w:val="28"/>
          <w:lang w:eastAsia="ru-RU"/>
        </w:rPr>
        <w:lastRenderedPageBreak/>
        <w:t>Задания по точкам</w:t>
      </w:r>
      <w:r>
        <w:rPr>
          <w:rFonts w:eastAsia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9295E" w:rsidRDefault="005A761F">
      <w:pPr>
        <w:pStyle w:val="a0"/>
        <w:shd w:val="clear" w:color="auto" w:fill="FFFFFF"/>
        <w:spacing w:before="150" w:after="180" w:line="100" w:lineRule="atLeast"/>
        <w:jc w:val="both"/>
      </w:pPr>
      <w:r>
        <w:rPr>
          <w:rFonts w:eastAsia="Times New Roman" w:cs="Times New Roman"/>
          <w:color w:val="111111"/>
          <w:sz w:val="28"/>
          <w:szCs w:val="28"/>
          <w:lang w:eastAsia="ru-RU"/>
        </w:rPr>
        <w:t>Попросите ребенка нарисовать одну из представленных простых фигур (животное, птицу, цветок) по опорным точкам, по образцу. Задания такого типа тренируют не то</w:t>
      </w:r>
      <w:r>
        <w:rPr>
          <w:rFonts w:eastAsia="Times New Roman" w:cs="Times New Roman"/>
          <w:color w:val="111111"/>
          <w:sz w:val="28"/>
          <w:szCs w:val="28"/>
          <w:lang w:eastAsia="ru-RU"/>
        </w:rPr>
        <w:t>лько мелкую моторику рук, но еще навыки счета, умение ориентироваться на листе, координацию движений.</w:t>
      </w:r>
    </w:p>
    <w:p w:rsidR="0049295E" w:rsidRDefault="005A761F">
      <w:pPr>
        <w:pStyle w:val="a0"/>
        <w:shd w:val="clear" w:color="auto" w:fill="FFFFFF"/>
        <w:spacing w:before="150" w:after="180" w:line="10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5940425" cy="7840980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5E" w:rsidRDefault="0049295E">
      <w:pPr>
        <w:pStyle w:val="ad"/>
        <w:shd w:val="clear" w:color="auto" w:fill="FFFFFF"/>
        <w:spacing w:before="28" w:after="28"/>
        <w:jc w:val="both"/>
      </w:pPr>
    </w:p>
    <w:p w:rsidR="0049295E" w:rsidRDefault="005A761F">
      <w:pPr>
        <w:pStyle w:val="ad"/>
        <w:shd w:val="clear" w:color="auto" w:fill="FFFFFF"/>
        <w:spacing w:before="28" w:after="28"/>
        <w:jc w:val="both"/>
      </w:pPr>
      <w:r>
        <w:rPr>
          <w:rFonts w:cs="Arial"/>
          <w:color w:val="000000"/>
          <w:sz w:val="28"/>
          <w:szCs w:val="28"/>
        </w:rPr>
        <w:t xml:space="preserve">Формируйте положительные образы для подражания, акцентируйте на них внимание. Проявляйте </w:t>
      </w:r>
      <w:proofErr w:type="gramStart"/>
      <w:r>
        <w:rPr>
          <w:rFonts w:cs="Arial"/>
          <w:color w:val="000000"/>
          <w:sz w:val="28"/>
          <w:szCs w:val="28"/>
        </w:rPr>
        <w:t>свойственные</w:t>
      </w:r>
      <w:proofErr w:type="gramEnd"/>
      <w:r>
        <w:rPr>
          <w:rFonts w:cs="Arial"/>
          <w:color w:val="000000"/>
          <w:sz w:val="28"/>
          <w:szCs w:val="28"/>
        </w:rPr>
        <w:t xml:space="preserve"> вам заботу, любовь, нежность, эмоциональное тепло</w:t>
      </w:r>
      <w:r>
        <w:rPr>
          <w:rFonts w:cs="Arial"/>
          <w:color w:val="000000"/>
          <w:sz w:val="28"/>
          <w:szCs w:val="28"/>
        </w:rPr>
        <w:t xml:space="preserve"> к ребенку!</w:t>
      </w:r>
    </w:p>
    <w:sectPr w:rsidR="0049295E">
      <w:pgSz w:w="11906" w:h="16838"/>
      <w:pgMar w:top="1134" w:right="850" w:bottom="1134" w:left="1701" w:header="720" w:footer="720" w:gutter="0"/>
      <w:cols w:space="720"/>
      <w:formProt w:val="0"/>
      <w:docGrid w:linePitch="24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B4A47"/>
    <w:multiLevelType w:val="multilevel"/>
    <w:tmpl w:val="7BC247A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556C4B59"/>
    <w:multiLevelType w:val="multilevel"/>
    <w:tmpl w:val="C186C51C"/>
    <w:lvl w:ilvl="0">
      <w:start w:val="1"/>
      <w:numFmt w:val="none"/>
      <w:pStyle w:val="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95E"/>
    <w:rsid w:val="0049295E"/>
    <w:rsid w:val="005A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pPr>
      <w:numPr>
        <w:numId w:val="1"/>
      </w:numPr>
      <w:spacing w:before="28" w:after="28" w:line="100" w:lineRule="atLeast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3">
    <w:name w:val="heading 3"/>
    <w:basedOn w:val="a0"/>
    <w:next w:val="a1"/>
    <w:pPr>
      <w:keepNext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4F81BD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  <w:lang w:eastAsia="en-US"/>
    </w:rPr>
  </w:style>
  <w:style w:type="character" w:customStyle="1" w:styleId="a5">
    <w:name w:val="Текст выноски Знак"/>
    <w:basedOn w:val="a2"/>
  </w:style>
  <w:style w:type="character" w:customStyle="1" w:styleId="10">
    <w:name w:val="Заголовок 1 Знак"/>
    <w:basedOn w:val="a2"/>
  </w:style>
  <w:style w:type="character" w:customStyle="1" w:styleId="-">
    <w:name w:val="Интернет-ссылка"/>
    <w:basedOn w:val="a2"/>
    <w:rPr>
      <w:color w:val="0000FF"/>
      <w:u w:val="single"/>
      <w:lang w:val="ru-RU" w:eastAsia="ru-RU" w:bidi="ru-RU"/>
    </w:rPr>
  </w:style>
  <w:style w:type="character" w:customStyle="1" w:styleId="a6">
    <w:name w:val="Выделение жирным"/>
    <w:basedOn w:val="a2"/>
    <w:rPr>
      <w:b/>
      <w:bCs/>
    </w:rPr>
  </w:style>
  <w:style w:type="character" w:styleId="a7">
    <w:name w:val="Emphasis"/>
    <w:basedOn w:val="a2"/>
    <w:rPr>
      <w:i/>
      <w:iCs/>
    </w:rPr>
  </w:style>
  <w:style w:type="character" w:customStyle="1" w:styleId="30">
    <w:name w:val="Заголовок 3 Знак"/>
    <w:basedOn w:val="a2"/>
  </w:style>
  <w:style w:type="character" w:customStyle="1" w:styleId="ListLabel1">
    <w:name w:val="ListLabel 1"/>
  </w:style>
  <w:style w:type="paragraph" w:customStyle="1" w:styleId="a8">
    <w:name w:val="Заголовок"/>
    <w:basedOn w:val="a0"/>
    <w:next w:val="a1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a1">
    <w:name w:val="Body Text"/>
    <w:basedOn w:val="a0"/>
    <w:pPr>
      <w:spacing w:after="120"/>
    </w:pPr>
  </w:style>
  <w:style w:type="paragraph" w:styleId="a9">
    <w:name w:val="List"/>
    <w:basedOn w:val="a1"/>
    <w:rPr>
      <w:rFonts w:ascii="Arial" w:hAnsi="Arial" w:cs="Arial"/>
    </w:rPr>
  </w:style>
  <w:style w:type="paragraph" w:styleId="aa">
    <w:name w:val="Title"/>
    <w:basedOn w:val="a0"/>
    <w:pPr>
      <w:suppressLineNumbers/>
      <w:spacing w:before="120" w:after="120"/>
    </w:pPr>
    <w:rPr>
      <w:rFonts w:ascii="Arial" w:hAnsi="Arial" w:cs="Arial"/>
      <w:i/>
      <w:iCs/>
      <w:sz w:val="20"/>
      <w:szCs w:val="24"/>
    </w:rPr>
  </w:style>
  <w:style w:type="paragraph" w:styleId="ab">
    <w:name w:val="index heading"/>
    <w:basedOn w:val="a0"/>
    <w:pPr>
      <w:suppressLineNumbers/>
    </w:pPr>
    <w:rPr>
      <w:rFonts w:ascii="Arial" w:hAnsi="Arial" w:cs="Arial"/>
    </w:rPr>
  </w:style>
  <w:style w:type="paragraph" w:styleId="ac">
    <w:name w:val="Balloon Text"/>
    <w:basedOn w:val="a0"/>
  </w:style>
  <w:style w:type="paragraph" w:styleId="ad">
    <w:name w:val="Normal (Web)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pPr>
      <w:numPr>
        <w:numId w:val="1"/>
      </w:numPr>
      <w:spacing w:before="28" w:after="28" w:line="100" w:lineRule="atLeast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3">
    <w:name w:val="heading 3"/>
    <w:basedOn w:val="a0"/>
    <w:next w:val="a1"/>
    <w:pPr>
      <w:keepNext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4F81BD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  <w:lang w:eastAsia="en-US"/>
    </w:rPr>
  </w:style>
  <w:style w:type="character" w:customStyle="1" w:styleId="a5">
    <w:name w:val="Текст выноски Знак"/>
    <w:basedOn w:val="a2"/>
  </w:style>
  <w:style w:type="character" w:customStyle="1" w:styleId="10">
    <w:name w:val="Заголовок 1 Знак"/>
    <w:basedOn w:val="a2"/>
  </w:style>
  <w:style w:type="character" w:customStyle="1" w:styleId="-">
    <w:name w:val="Интернет-ссылка"/>
    <w:basedOn w:val="a2"/>
    <w:rPr>
      <w:color w:val="0000FF"/>
      <w:u w:val="single"/>
      <w:lang w:val="ru-RU" w:eastAsia="ru-RU" w:bidi="ru-RU"/>
    </w:rPr>
  </w:style>
  <w:style w:type="character" w:customStyle="1" w:styleId="a6">
    <w:name w:val="Выделение жирным"/>
    <w:basedOn w:val="a2"/>
    <w:rPr>
      <w:b/>
      <w:bCs/>
    </w:rPr>
  </w:style>
  <w:style w:type="character" w:styleId="a7">
    <w:name w:val="Emphasis"/>
    <w:basedOn w:val="a2"/>
    <w:rPr>
      <w:i/>
      <w:iCs/>
    </w:rPr>
  </w:style>
  <w:style w:type="character" w:customStyle="1" w:styleId="30">
    <w:name w:val="Заголовок 3 Знак"/>
    <w:basedOn w:val="a2"/>
  </w:style>
  <w:style w:type="character" w:customStyle="1" w:styleId="ListLabel1">
    <w:name w:val="ListLabel 1"/>
  </w:style>
  <w:style w:type="paragraph" w:customStyle="1" w:styleId="a8">
    <w:name w:val="Заголовок"/>
    <w:basedOn w:val="a0"/>
    <w:next w:val="a1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a1">
    <w:name w:val="Body Text"/>
    <w:basedOn w:val="a0"/>
    <w:pPr>
      <w:spacing w:after="120"/>
    </w:pPr>
  </w:style>
  <w:style w:type="paragraph" w:styleId="a9">
    <w:name w:val="List"/>
    <w:basedOn w:val="a1"/>
    <w:rPr>
      <w:rFonts w:ascii="Arial" w:hAnsi="Arial" w:cs="Arial"/>
    </w:rPr>
  </w:style>
  <w:style w:type="paragraph" w:styleId="aa">
    <w:name w:val="Title"/>
    <w:basedOn w:val="a0"/>
    <w:pPr>
      <w:suppressLineNumbers/>
      <w:spacing w:before="120" w:after="120"/>
    </w:pPr>
    <w:rPr>
      <w:rFonts w:ascii="Arial" w:hAnsi="Arial" w:cs="Arial"/>
      <w:i/>
      <w:iCs/>
      <w:sz w:val="20"/>
      <w:szCs w:val="24"/>
    </w:rPr>
  </w:style>
  <w:style w:type="paragraph" w:styleId="ab">
    <w:name w:val="index heading"/>
    <w:basedOn w:val="a0"/>
    <w:pPr>
      <w:suppressLineNumbers/>
    </w:pPr>
    <w:rPr>
      <w:rFonts w:ascii="Arial" w:hAnsi="Arial" w:cs="Arial"/>
    </w:rPr>
  </w:style>
  <w:style w:type="paragraph" w:styleId="ac">
    <w:name w:val="Balloon Text"/>
    <w:basedOn w:val="a0"/>
  </w:style>
  <w:style w:type="paragraph" w:styleId="ad">
    <w:name w:val="Normal (Web)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Бикмаева</cp:lastModifiedBy>
  <cp:revision>2</cp:revision>
  <dcterms:created xsi:type="dcterms:W3CDTF">2020-04-23T05:37:00Z</dcterms:created>
  <dcterms:modified xsi:type="dcterms:W3CDTF">2020-04-23T05:37:00Z</dcterms:modified>
</cp:coreProperties>
</file>