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FE" w:rsidRDefault="00826040">
      <w:pPr>
        <w:pStyle w:val="a5"/>
        <w:jc w:val="center"/>
      </w:pP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32"/>
          <w:szCs w:val="32"/>
        </w:rPr>
        <w:t>Арт-терапевтическая мастерская.</w:t>
      </w:r>
    </w:p>
    <w:p w:rsidR="004433FE" w:rsidRDefault="00826040">
      <w:pPr>
        <w:pStyle w:val="a5"/>
        <w:jc w:val="center"/>
      </w:pPr>
      <w:r>
        <w:rPr>
          <w:rFonts w:ascii="Times New Roman" w:hAnsi="Times New Roman" w:cs="Times New Roman"/>
          <w:i/>
          <w:color w:val="000000"/>
          <w:sz w:val="32"/>
          <w:szCs w:val="28"/>
        </w:rPr>
        <w:t>Пальчиковое рисование.</w:t>
      </w:r>
    </w:p>
    <w:p w:rsidR="004433FE" w:rsidRDefault="00826040">
      <w:pPr>
        <w:pStyle w:val="a5"/>
        <w:jc w:val="center"/>
      </w:pPr>
      <w:r>
        <w:rPr>
          <w:rFonts w:ascii="Times New Roman" w:hAnsi="Times New Roman"/>
          <w:noProof/>
        </w:rPr>
        <w:drawing>
          <wp:inline distT="0" distB="0" distL="0" distR="0">
            <wp:extent cx="5081905" cy="359219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FE" w:rsidRDefault="00826040">
      <w:pPr>
        <w:pStyle w:val="3"/>
        <w:ind w:firstLine="709"/>
        <w:jc w:val="both"/>
      </w:pPr>
      <w:r>
        <w:rPr>
          <w:b w:val="0"/>
          <w:color w:val="000000"/>
        </w:rPr>
        <w:t>Рисуем пальчиками!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Даже для самых маленьких детей рисование может стать одним из самых любимых и полезных занятий. Малыши в возрасте 1-2 лет еще не могут изображать предметы. К тому же они такие </w:t>
      </w:r>
      <w:r>
        <w:rPr>
          <w:rFonts w:ascii="Times New Roman" w:hAnsi="Times New Roman"/>
          <w:color w:val="333333"/>
          <w:sz w:val="28"/>
          <w:szCs w:val="28"/>
        </w:rPr>
        <w:t>непоседы! Поэтому самый доступный способ рисования для таких малышей — пальчиками. И действительно, что может быть проще – макай пальчик в краску да малюй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… Д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аже у начинающего рисовать малыша получаются очень красивые работы Трудно испортить картину, на кот</w:t>
      </w:r>
      <w:r>
        <w:rPr>
          <w:rFonts w:ascii="Times New Roman" w:hAnsi="Times New Roman"/>
          <w:color w:val="333333"/>
          <w:sz w:val="28"/>
          <w:szCs w:val="28"/>
        </w:rPr>
        <w:t>орой в произвольном порядке пальчиком натыканы ночные звезды или разбросаны по земле ягоды красной рябины для голодных птиц.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Если творческие способности остаются невостребованными, то с годами накапливается эмоциональная подавленность. Рисование помогает в</w:t>
      </w:r>
      <w:r>
        <w:rPr>
          <w:rFonts w:ascii="Times New Roman" w:hAnsi="Times New Roman"/>
          <w:color w:val="333333"/>
          <w:sz w:val="28"/>
          <w:szCs w:val="28"/>
        </w:rPr>
        <w:t>ысвободить накопившуюся творческую энергию, выразить свое «Я».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Маленькие художники учатся выбирать и смешивать цвета палитры, причем делают они это самостоятельно. Вначале малыши рисуют просто пальчиками, чуть позже — ладошками, а после уже кисточками. Рез</w:t>
      </w:r>
      <w:r>
        <w:rPr>
          <w:rFonts w:ascii="Times New Roman" w:hAnsi="Times New Roman"/>
          <w:color w:val="333333"/>
          <w:sz w:val="28"/>
          <w:szCs w:val="28"/>
        </w:rPr>
        <w:t>ультат зависит и от настроения художника, и от «художественного стажа», а также от настроения окружающих.</w:t>
      </w:r>
    </w:p>
    <w:p w:rsidR="004433FE" w:rsidRDefault="00826040">
      <w:pPr>
        <w:pStyle w:val="a1"/>
        <w:spacing w:after="375"/>
        <w:jc w:val="center"/>
      </w:pPr>
      <w:r>
        <w:rPr>
          <w:rFonts w:ascii="Times New Roman" w:hAnsi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659755" cy="448881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FE" w:rsidRDefault="00826040">
      <w:pPr>
        <w:pStyle w:val="2"/>
        <w:spacing w:before="0" w:after="375"/>
        <w:jc w:val="both"/>
      </w:pPr>
      <w:r>
        <w:rPr>
          <w:b w:val="0"/>
          <w:color w:val="000000"/>
          <w:sz w:val="28"/>
          <w:szCs w:val="28"/>
        </w:rPr>
        <w:t>Организация процесса рисования пальчиковыми красками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Сам процесс рисования очень увлекательный, поэтому не стоит забывать о мерах предосторожности:</w:t>
      </w:r>
    </w:p>
    <w:p w:rsidR="004433FE" w:rsidRDefault="00826040">
      <w:pPr>
        <w:pStyle w:val="a1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333333"/>
          <w:sz w:val="28"/>
          <w:szCs w:val="28"/>
        </w:rPr>
        <w:t>оденьте ребенка в одежду, которую вам не жалко будет запачкать</w:t>
      </w:r>
    </w:p>
    <w:p w:rsidR="004433FE" w:rsidRDefault="00826040">
      <w:pPr>
        <w:pStyle w:val="a1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оденьте слюнявчик или передничек, есть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специальные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фартушки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для занятий творчеством</w:t>
      </w:r>
    </w:p>
    <w:p w:rsidR="004433FE" w:rsidRDefault="00826040">
      <w:pPr>
        <w:pStyle w:val="a1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333333"/>
          <w:sz w:val="28"/>
          <w:szCs w:val="28"/>
        </w:rPr>
        <w:t>используйте большой лист бумаги, лучше ватман или кусок обоев, чтобы не ограничивать ребенка</w:t>
      </w:r>
    </w:p>
    <w:p w:rsidR="004433FE" w:rsidRDefault="00826040">
      <w:pPr>
        <w:pStyle w:val="a1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333333"/>
          <w:sz w:val="28"/>
          <w:szCs w:val="28"/>
        </w:rPr>
        <w:t>если рисовать бу</w:t>
      </w:r>
      <w:r>
        <w:rPr>
          <w:rFonts w:ascii="Times New Roman" w:hAnsi="Times New Roman"/>
          <w:color w:val="333333"/>
          <w:sz w:val="28"/>
          <w:szCs w:val="28"/>
        </w:rPr>
        <w:t>дете на полу, постелите под низ клеенку</w:t>
      </w:r>
    </w:p>
    <w:p w:rsidR="004433FE" w:rsidRDefault="00826040">
      <w:pPr>
        <w:pStyle w:val="a1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333333"/>
          <w:sz w:val="28"/>
          <w:szCs w:val="28"/>
        </w:rPr>
        <w:t>часть краски, которой будете рисовать, переложите в другие емкости, чтобы ребенок не использовал сразу всю краску, а он именно так и сделает, если вы дадите ему всю баночку; переложить можно в крышечки или игрушечную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посудку</w:t>
      </w:r>
      <w:proofErr w:type="spellEnd"/>
    </w:p>
    <w:p w:rsidR="004433FE" w:rsidRDefault="00826040">
      <w:pPr>
        <w:pStyle w:val="a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t>приготовьте влажные салфетки или мокрую тряпочку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Рисовать лучше начинать, когда ребенок находится в хорошем настроении, чтобы рисование у него ассоциировалось только с положительными эмоциями.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Первые шаги ребенка в искусстве будут напоминать карт</w:t>
      </w:r>
      <w:r>
        <w:rPr>
          <w:rFonts w:ascii="Times New Roman" w:hAnsi="Times New Roman"/>
          <w:color w:val="333333"/>
          <w:sz w:val="28"/>
          <w:szCs w:val="28"/>
        </w:rPr>
        <w:t>ины художников – абстракционистов. Добиваться от малыша выполнения определенных задач не стоит. Рисовать аккуратно он не сможет, поскольку еще не достаточно хорошо владеет своими собственными руками.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Чем чаще ребенок рисует, тем сложнее и интереснее станов</w:t>
      </w:r>
      <w:r>
        <w:rPr>
          <w:rFonts w:ascii="Times New Roman" w:hAnsi="Times New Roman"/>
          <w:color w:val="333333"/>
          <w:sz w:val="28"/>
          <w:szCs w:val="28"/>
        </w:rPr>
        <w:t>ится его произведение.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33FE" w:rsidRDefault="00826040">
      <w:pPr>
        <w:pStyle w:val="3"/>
        <w:spacing w:before="0" w:after="375"/>
        <w:jc w:val="both"/>
      </w:pPr>
      <w:r>
        <w:rPr>
          <w:b w:val="0"/>
          <w:color w:val="000000"/>
        </w:rPr>
        <w:lastRenderedPageBreak/>
        <w:t>Как творить пальчиками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Отпечатки пальчиков напоминают мазок кисти. Печатание пальцами и ладошками можно использовать как базу для создания различных персонажей. Перед началом работы крохам показывают на листе бумаги, как ставить точ</w:t>
      </w:r>
      <w:r>
        <w:rPr>
          <w:rFonts w:ascii="Times New Roman" w:hAnsi="Times New Roman"/>
          <w:color w:val="333333"/>
          <w:sz w:val="28"/>
          <w:szCs w:val="28"/>
        </w:rPr>
        <w:t>ки и делать линии. Малыш пробует дотронуться кончиком пальчика до краски.</w:t>
      </w:r>
    </w:p>
    <w:p w:rsidR="004433FE" w:rsidRDefault="00826040">
      <w:pPr>
        <w:pStyle w:val="a1"/>
        <w:spacing w:after="375"/>
        <w:jc w:val="both"/>
      </w:pPr>
      <w:r>
        <w:rPr>
          <w:rStyle w:val="a7"/>
          <w:rFonts w:ascii="Times New Roman" w:hAnsi="Times New Roman"/>
          <w:color w:val="333333"/>
          <w:sz w:val="28"/>
          <w:szCs w:val="28"/>
        </w:rPr>
        <w:t>Обратите внимание!</w:t>
      </w:r>
      <w:r w:rsidRPr="00826040">
        <w:rPr>
          <w:rStyle w:val="a7"/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Чтобы сменить цвет красителя, ребёнку потребуется вымыть пальчик в воде и вытереть его.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Творческая работа в нетрадиционной технике может иметь любую тематику. </w:t>
      </w:r>
      <w:r>
        <w:rPr>
          <w:rFonts w:ascii="Times New Roman" w:hAnsi="Times New Roman"/>
          <w:color w:val="333333"/>
          <w:sz w:val="28"/>
          <w:szCs w:val="28"/>
        </w:rPr>
        <w:t>Много идей для живописи пальчиками для детей можно найти в окружающем мире. Идеи для подобных работ можно придумывать самые разные. Для самых маленьких детей — желтого круглого цыпленка, красные ягодки и так далее.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Когда малыши натренируются тыкать пальчик</w:t>
      </w:r>
      <w:r>
        <w:rPr>
          <w:rFonts w:ascii="Times New Roman" w:hAnsi="Times New Roman"/>
          <w:color w:val="333333"/>
          <w:sz w:val="28"/>
          <w:szCs w:val="28"/>
        </w:rPr>
        <w:t xml:space="preserve">ом в небольшие по размеру области, и их равномерно заполнять, можно дать им задачу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посложнее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:</w:t>
      </w:r>
    </w:p>
    <w:p w:rsidR="004433FE" w:rsidRDefault="00826040">
      <w:pPr>
        <w:pStyle w:val="a1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333333"/>
          <w:sz w:val="28"/>
          <w:szCs w:val="28"/>
        </w:rPr>
        <w:t>нарисовать пальцами крупные объекты;</w:t>
      </w:r>
    </w:p>
    <w:p w:rsidR="004433FE" w:rsidRDefault="00826040">
      <w:pPr>
        <w:pStyle w:val="a1"/>
        <w:numPr>
          <w:ilvl w:val="0"/>
          <w:numId w:val="2"/>
        </w:numPr>
        <w:tabs>
          <w:tab w:val="left" w:pos="0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t>уложить отпечатки вдоль крутого завитка.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Сложная задача для дете</w:t>
      </w:r>
      <w:r>
        <w:rPr>
          <w:rFonts w:ascii="Times New Roman" w:hAnsi="Times New Roman"/>
          <w:color w:val="333333"/>
          <w:sz w:val="28"/>
          <w:szCs w:val="28"/>
        </w:rPr>
        <w:t>й</w:t>
      </w:r>
      <w:r>
        <w:rPr>
          <w:rFonts w:ascii="Times New Roman" w:hAnsi="Times New Roman"/>
          <w:color w:val="333333"/>
          <w:sz w:val="28"/>
          <w:szCs w:val="28"/>
        </w:rPr>
        <w:t xml:space="preserve">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эт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о укладывать отпечатки пальцев по кругу от центра (так р</w:t>
      </w:r>
      <w:r>
        <w:rPr>
          <w:rFonts w:ascii="Times New Roman" w:hAnsi="Times New Roman"/>
          <w:color w:val="333333"/>
          <w:sz w:val="28"/>
          <w:szCs w:val="28"/>
        </w:rPr>
        <w:t>асполагаются пятна на хвосте у индюка или павлина). Таким методом можно украсить любой круглый предмет, начиная от центра и двигаясь по кругу к краям окружности.</w:t>
      </w:r>
    </w:p>
    <w:p w:rsidR="004433FE" w:rsidRDefault="00826040">
      <w:pPr>
        <w:pStyle w:val="a1"/>
        <w:spacing w:after="375"/>
        <w:jc w:val="both"/>
      </w:pPr>
      <w:r>
        <w:rPr>
          <w:rStyle w:val="a7"/>
          <w:rFonts w:ascii="Times New Roman" w:hAnsi="Times New Roman"/>
          <w:color w:val="333333"/>
          <w:sz w:val="28"/>
          <w:szCs w:val="28"/>
        </w:rPr>
        <w:t>Обратите внимание</w:t>
      </w:r>
      <w:r>
        <w:rPr>
          <w:rFonts w:ascii="Times New Roman" w:hAnsi="Times New Roman"/>
          <w:color w:val="333333"/>
          <w:sz w:val="28"/>
          <w:szCs w:val="28"/>
        </w:rPr>
        <w:t>! Дети старшего возраста интересуются более сложными рисунками.</w:t>
      </w:r>
    </w:p>
    <w:p w:rsidR="004433FE" w:rsidRDefault="00826040">
      <w:pPr>
        <w:pStyle w:val="a1"/>
        <w:spacing w:after="375"/>
        <w:jc w:val="both"/>
      </w:pPr>
      <w:r>
        <w:rPr>
          <w:rFonts w:ascii="Times New Roman" w:hAnsi="Times New Roman"/>
          <w:color w:val="333333"/>
          <w:sz w:val="28"/>
          <w:szCs w:val="28"/>
        </w:rPr>
        <w:t>Чтобы получит</w:t>
      </w:r>
      <w:r>
        <w:rPr>
          <w:rFonts w:ascii="Times New Roman" w:hAnsi="Times New Roman"/>
          <w:color w:val="333333"/>
          <w:sz w:val="28"/>
          <w:szCs w:val="28"/>
        </w:rPr>
        <w:t xml:space="preserve">ь отпечаток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покрупнее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, они прижимают пальчик к поверхности листа бумаги, и перекатывают его. Дальше нужно придумать, во что можно превратить этот получившийся овальный силуэт. Фломастером или карандашом они дорисуют цветной шедевр до того, что подскажет им</w:t>
      </w:r>
      <w:r>
        <w:rPr>
          <w:rFonts w:ascii="Times New Roman" w:hAnsi="Times New Roman"/>
          <w:color w:val="333333"/>
          <w:sz w:val="28"/>
          <w:szCs w:val="28"/>
        </w:rPr>
        <w:t xml:space="preserve"> фантазия — времена года, цветы, забавные зверьки и много других забавных изображений.</w:t>
      </w:r>
    </w:p>
    <w:p w:rsidR="004433FE" w:rsidRDefault="00826040">
      <w:pPr>
        <w:pStyle w:val="a1"/>
        <w:spacing w:after="375"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05500" cy="768667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3FE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249"/>
    <w:multiLevelType w:val="multilevel"/>
    <w:tmpl w:val="5FC0C5E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">
    <w:nsid w:val="230C4433"/>
    <w:multiLevelType w:val="multilevel"/>
    <w:tmpl w:val="585AFA6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">
    <w:nsid w:val="6BBD035E"/>
    <w:multiLevelType w:val="multilevel"/>
    <w:tmpl w:val="C94E6E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FE"/>
    <w:rsid w:val="004433FE"/>
    <w:rsid w:val="008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Выделение жирным"/>
    <w:rPr>
      <w:b/>
      <w:bCs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8">
    <w:name w:val="List"/>
    <w:basedOn w:val="a1"/>
    <w:rPr>
      <w:rFonts w:ascii="Arial" w:hAnsi="Arial" w:cs="Arial"/>
    </w:rPr>
  </w:style>
  <w:style w:type="paragraph" w:styleId="a9">
    <w:name w:val="Title"/>
    <w:basedOn w:val="a5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a">
    <w:name w:val="index heading"/>
    <w:basedOn w:val="a5"/>
    <w:pPr>
      <w:suppressLineNumbers/>
    </w:pPr>
    <w:rPr>
      <w:rFonts w:ascii="Arial" w:hAnsi="Arial" w:cs="Arial"/>
    </w:rPr>
  </w:style>
  <w:style w:type="paragraph" w:styleId="ab">
    <w:name w:val="List Paragraph"/>
    <w:basedOn w:val="a5"/>
  </w:style>
  <w:style w:type="paragraph" w:styleId="ac">
    <w:name w:val="Balloon Text"/>
    <w:basedOn w:val="a"/>
    <w:link w:val="ad"/>
    <w:uiPriority w:val="99"/>
    <w:semiHidden/>
    <w:unhideWhenUsed/>
    <w:rsid w:val="0082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2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Выделение жирным"/>
    <w:rPr>
      <w:b/>
      <w:bCs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8">
    <w:name w:val="List"/>
    <w:basedOn w:val="a1"/>
    <w:rPr>
      <w:rFonts w:ascii="Arial" w:hAnsi="Arial" w:cs="Arial"/>
    </w:rPr>
  </w:style>
  <w:style w:type="paragraph" w:styleId="a9">
    <w:name w:val="Title"/>
    <w:basedOn w:val="a5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a">
    <w:name w:val="index heading"/>
    <w:basedOn w:val="a5"/>
    <w:pPr>
      <w:suppressLineNumbers/>
    </w:pPr>
    <w:rPr>
      <w:rFonts w:ascii="Arial" w:hAnsi="Arial" w:cs="Arial"/>
    </w:rPr>
  </w:style>
  <w:style w:type="paragraph" w:styleId="ab">
    <w:name w:val="List Paragraph"/>
    <w:basedOn w:val="a5"/>
  </w:style>
  <w:style w:type="paragraph" w:styleId="ac">
    <w:name w:val="Balloon Text"/>
    <w:basedOn w:val="a"/>
    <w:link w:val="ad"/>
    <w:uiPriority w:val="99"/>
    <w:semiHidden/>
    <w:unhideWhenUsed/>
    <w:rsid w:val="0082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2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2020-09-30T05:47:00Z</dcterms:created>
  <dcterms:modified xsi:type="dcterms:W3CDTF">2020-09-30T05:47:00Z</dcterms:modified>
</cp:coreProperties>
</file>