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21" w:rsidRDefault="00681AFE">
      <w:pPr>
        <w:jc w:val="center"/>
        <w:rPr>
          <w:b/>
        </w:rPr>
      </w:pPr>
      <w:r>
        <w:rPr>
          <w:b/>
          <w:highlight w:val="yellow"/>
        </w:rPr>
        <w:t>Куда можно обратиться за своевременной и профессиональной помощью при суицидальном поведении</w:t>
      </w:r>
    </w:p>
    <w:p w:rsidR="00E02821" w:rsidRDefault="00681AFE">
      <w:pPr>
        <w:jc w:val="center"/>
        <w:rPr>
          <w:rFonts w:asciiTheme="majorHAnsi" w:hAnsiTheme="majorHAnsi"/>
          <w:b/>
          <w:i/>
          <w:color w:val="FF0000"/>
          <w:sz w:val="28"/>
          <w:szCs w:val="28"/>
          <w:u w:val="single"/>
        </w:rPr>
      </w:pPr>
      <w:r>
        <w:rPr>
          <w:rFonts w:asciiTheme="majorHAnsi" w:hAnsiTheme="majorHAnsi"/>
          <w:b/>
          <w:i/>
          <w:color w:val="FF0000"/>
          <w:sz w:val="28"/>
          <w:szCs w:val="28"/>
          <w:u w:val="single"/>
        </w:rPr>
        <w:t>Кабинет медико-социально-психологической помощи</w:t>
      </w:r>
    </w:p>
    <w:p w:rsidR="00E02821" w:rsidRDefault="00681AFE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Специалисты кабинета осуществляют:</w:t>
      </w:r>
    </w:p>
    <w:p w:rsidR="00E02821" w:rsidRDefault="00681AFE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 медико-социально-психологическую помощь лицам, оказавшимся в сложной жизненной ситуации. </w:t>
      </w:r>
    </w:p>
    <w:p w:rsidR="00E02821" w:rsidRDefault="00681AFE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-консультацию родителей, дети которых находятся в кризисном состоянии</w:t>
      </w:r>
    </w:p>
    <w:p w:rsidR="00E02821" w:rsidRDefault="00681AFE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-профилактическую работу с учителями, родителями, учениками</w:t>
      </w:r>
    </w:p>
    <w:p w:rsidR="00E02821" w:rsidRDefault="00681AFE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-лекции и тренинги по профилактике</w:t>
      </w:r>
      <w:r>
        <w:rPr>
          <w:i/>
          <w:sz w:val="20"/>
          <w:szCs w:val="20"/>
        </w:rPr>
        <w:t xml:space="preserve"> суицидов, преодолению стрессовых ситуаций, разрешению конфликтов.</w:t>
      </w:r>
    </w:p>
    <w:p w:rsidR="00E02821" w:rsidRDefault="00681AFE">
      <w:pPr>
        <w:jc w:val="both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Приём ведут: врач-психиатр, врач-психотерапевт, специалист по социальной работе и медицинский психолог.</w:t>
      </w:r>
    </w:p>
    <w:p w:rsidR="00E02821" w:rsidRDefault="00681AFE">
      <w:pPr>
        <w:jc w:val="both"/>
        <w:rPr>
          <w:b/>
          <w:i/>
          <w:sz w:val="24"/>
          <w:szCs w:val="24"/>
        </w:rPr>
      </w:pPr>
      <w:r>
        <w:rPr>
          <w:b/>
          <w:i/>
          <w:sz w:val="20"/>
          <w:szCs w:val="20"/>
        </w:rPr>
        <w:t xml:space="preserve">Телефон кабинета: </w:t>
      </w:r>
      <w:r>
        <w:rPr>
          <w:b/>
          <w:i/>
          <w:color w:val="FF0000"/>
          <w:sz w:val="24"/>
          <w:szCs w:val="24"/>
        </w:rPr>
        <w:t>47-66-74</w:t>
      </w:r>
    </w:p>
    <w:p w:rsidR="00E02821" w:rsidRDefault="00681AFE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Телефон анонимного консультирования:</w:t>
      </w:r>
      <w:r>
        <w:rPr>
          <w:b/>
          <w:i/>
          <w:color w:val="FF0000"/>
          <w:sz w:val="20"/>
          <w:szCs w:val="20"/>
        </w:rPr>
        <w:t xml:space="preserve"> </w:t>
      </w:r>
      <w:r>
        <w:rPr>
          <w:b/>
          <w:i/>
          <w:color w:val="FF0000"/>
          <w:sz w:val="24"/>
          <w:szCs w:val="24"/>
        </w:rPr>
        <w:t>38-01-50</w:t>
      </w:r>
    </w:p>
    <w:p w:rsidR="00E02821" w:rsidRDefault="00681AFE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адрес: </w:t>
      </w:r>
      <w:proofErr w:type="spellStart"/>
      <w:r>
        <w:rPr>
          <w:b/>
          <w:i/>
          <w:sz w:val="20"/>
          <w:szCs w:val="20"/>
        </w:rPr>
        <w:t>г</w:t>
      </w:r>
      <w:proofErr w:type="gramStart"/>
      <w:r>
        <w:rPr>
          <w:b/>
          <w:i/>
          <w:sz w:val="20"/>
          <w:szCs w:val="20"/>
        </w:rPr>
        <w:t>.С</w:t>
      </w:r>
      <w:proofErr w:type="gramEnd"/>
      <w:r>
        <w:rPr>
          <w:b/>
          <w:i/>
          <w:sz w:val="20"/>
          <w:szCs w:val="20"/>
        </w:rPr>
        <w:t>а</w:t>
      </w:r>
      <w:r>
        <w:rPr>
          <w:b/>
          <w:i/>
          <w:sz w:val="20"/>
          <w:szCs w:val="20"/>
        </w:rPr>
        <w:t>ранск</w:t>
      </w:r>
      <w:proofErr w:type="spellEnd"/>
      <w:r>
        <w:rPr>
          <w:b/>
          <w:i/>
          <w:sz w:val="20"/>
          <w:szCs w:val="20"/>
        </w:rPr>
        <w:t xml:space="preserve">, </w:t>
      </w:r>
      <w:proofErr w:type="spellStart"/>
      <w:r>
        <w:rPr>
          <w:b/>
          <w:i/>
          <w:sz w:val="20"/>
          <w:szCs w:val="20"/>
        </w:rPr>
        <w:t>ул.Лесная</w:t>
      </w:r>
      <w:proofErr w:type="spellEnd"/>
      <w:r>
        <w:rPr>
          <w:b/>
          <w:i/>
          <w:sz w:val="20"/>
          <w:szCs w:val="20"/>
        </w:rPr>
        <w:t xml:space="preserve"> д2 (2 этаж)</w:t>
      </w:r>
    </w:p>
    <w:p w:rsidR="00E02821" w:rsidRDefault="00681AFE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часы работы: с 8.00 до 15.00</w:t>
      </w:r>
    </w:p>
    <w:p w:rsidR="00E02821" w:rsidRDefault="00E02821">
      <w:pPr>
        <w:jc w:val="both"/>
        <w:rPr>
          <w:b/>
          <w:i/>
          <w:sz w:val="20"/>
          <w:szCs w:val="20"/>
        </w:rPr>
      </w:pPr>
    </w:p>
    <w:p w:rsidR="00E02821" w:rsidRDefault="00E02821">
      <w:pPr>
        <w:jc w:val="both"/>
        <w:rPr>
          <w:b/>
          <w:i/>
          <w:sz w:val="20"/>
          <w:szCs w:val="20"/>
        </w:rPr>
      </w:pPr>
    </w:p>
    <w:p w:rsidR="00E02821" w:rsidRDefault="00E02821">
      <w:pPr>
        <w:jc w:val="both"/>
        <w:rPr>
          <w:b/>
          <w:i/>
          <w:sz w:val="20"/>
          <w:szCs w:val="20"/>
        </w:rPr>
      </w:pPr>
    </w:p>
    <w:p w:rsidR="00E02821" w:rsidRDefault="00681AFE" w:rsidP="00681AFE">
      <w:pPr>
        <w:rPr>
          <w:b/>
          <w:i/>
          <w:sz w:val="18"/>
          <w:szCs w:val="18"/>
        </w:rPr>
      </w:pPr>
      <w:r>
        <w:rPr>
          <w:b/>
          <w:sz w:val="18"/>
          <w:szCs w:val="18"/>
        </w:rPr>
        <w:lastRenderedPageBreak/>
        <w:t>Материал подготовлен по источникам</w:t>
      </w:r>
      <w:r>
        <w:rPr>
          <w:sz w:val="18"/>
          <w:szCs w:val="18"/>
        </w:rPr>
        <w:t xml:space="preserve">:  Арнольд О. Дар редчайший, дар бесценны; Волкова А.Н. Психолого-педагогическая поддержка детей </w:t>
      </w:r>
      <w:proofErr w:type="spellStart"/>
      <w:r>
        <w:rPr>
          <w:sz w:val="18"/>
          <w:szCs w:val="18"/>
        </w:rPr>
        <w:t>суицидентов</w:t>
      </w:r>
      <w:proofErr w:type="spellEnd"/>
      <w:r>
        <w:rPr>
          <w:sz w:val="18"/>
          <w:szCs w:val="18"/>
        </w:rPr>
        <w:t xml:space="preserve"> Вестник </w:t>
      </w:r>
      <w:proofErr w:type="spellStart"/>
      <w:r>
        <w:rPr>
          <w:sz w:val="18"/>
          <w:szCs w:val="18"/>
        </w:rPr>
        <w:t>психосоциал</w:t>
      </w:r>
      <w:proofErr w:type="gramStart"/>
      <w:r>
        <w:rPr>
          <w:sz w:val="18"/>
          <w:szCs w:val="18"/>
        </w:rPr>
        <w:t>ь</w:t>
      </w:r>
      <w:proofErr w:type="spellEnd"/>
      <w:r>
        <w:rPr>
          <w:sz w:val="18"/>
          <w:szCs w:val="18"/>
        </w:rPr>
        <w:t>-</w:t>
      </w:r>
      <w:proofErr w:type="gramEnd"/>
      <w:r>
        <w:rPr>
          <w:sz w:val="18"/>
          <w:szCs w:val="18"/>
        </w:rPr>
        <w:t xml:space="preserve"> ной и коррекционно-реабилитаци</w:t>
      </w:r>
      <w:r>
        <w:rPr>
          <w:sz w:val="18"/>
          <w:szCs w:val="18"/>
        </w:rPr>
        <w:t xml:space="preserve">онной работы.  </w:t>
      </w:r>
      <w:proofErr w:type="spellStart"/>
      <w:r>
        <w:rPr>
          <w:sz w:val="18"/>
          <w:szCs w:val="18"/>
        </w:rPr>
        <w:t>Вронов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Е.</w:t>
      </w:r>
      <w:proofErr w:type="gramEnd"/>
      <w:r>
        <w:rPr>
          <w:sz w:val="18"/>
          <w:szCs w:val="18"/>
        </w:rPr>
        <w:t xml:space="preserve"> Что толкает в петлю.  </w:t>
      </w:r>
      <w:proofErr w:type="spellStart"/>
      <w:r>
        <w:rPr>
          <w:sz w:val="18"/>
          <w:szCs w:val="18"/>
        </w:rPr>
        <w:t>Дарк</w:t>
      </w:r>
      <w:proofErr w:type="spellEnd"/>
      <w:r>
        <w:rPr>
          <w:sz w:val="18"/>
          <w:szCs w:val="18"/>
        </w:rPr>
        <w:t xml:space="preserve"> О. Право на смерть//Независимая газета. – 1999 (3 сентября)  Лебедев В.И. Личность в экстремальных условиях.  Мелихова А. Мышь черная, белая… или профилактика суицида//Учительская газета. – 1999,  Научные</w:t>
      </w:r>
      <w:r>
        <w:rPr>
          <w:sz w:val="18"/>
          <w:szCs w:val="18"/>
        </w:rPr>
        <w:t xml:space="preserve"> и организационные проблемы в </w:t>
      </w:r>
      <w:proofErr w:type="spellStart"/>
      <w:r>
        <w:rPr>
          <w:sz w:val="18"/>
          <w:szCs w:val="18"/>
        </w:rPr>
        <w:t>суицидологии</w:t>
      </w:r>
      <w:proofErr w:type="spellEnd"/>
      <w:r>
        <w:rPr>
          <w:sz w:val="18"/>
          <w:szCs w:val="18"/>
        </w:rPr>
        <w:t xml:space="preserve">.  Павлов И.П. Самоубийство – великая печаль русской жизни//Медицинская газета, 1999  </w:t>
      </w:r>
      <w:proofErr w:type="spellStart"/>
      <w:r>
        <w:rPr>
          <w:sz w:val="18"/>
          <w:szCs w:val="18"/>
        </w:rPr>
        <w:t>Снайдер</w:t>
      </w:r>
      <w:proofErr w:type="spellEnd"/>
      <w:r>
        <w:rPr>
          <w:sz w:val="18"/>
          <w:szCs w:val="18"/>
        </w:rPr>
        <w:t xml:space="preserve"> Р. Практическая психология для подростков. </w:t>
      </w:r>
    </w:p>
    <w:p w:rsidR="00E02821" w:rsidRDefault="00681AFE">
      <w:pPr>
        <w:jc w:val="center"/>
        <w:rPr>
          <w:b/>
          <w:i/>
          <w:sz w:val="18"/>
          <w:szCs w:val="18"/>
        </w:rPr>
      </w:pPr>
      <w:r>
        <w:rPr>
          <w:noProof/>
        </w:rPr>
        <w:drawing>
          <wp:inline distT="0" distB="0" distL="19050" distR="0">
            <wp:extent cx="1971675" cy="1152525"/>
            <wp:effectExtent l="0" t="0" r="0" b="0"/>
            <wp:docPr id="1" name="жизн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изнь.jpg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974533" cy="1154196"/>
                    </a:xfrm>
                    <a:prstGeom prst="rect">
                      <a:avLst/>
                    </a:prstGeom>
                    <a:ln w="0">
                      <a:noFill/>
                    </a:ln>
                    <a:effectLst>
                      <a:softEdge rad="112320"/>
                    </a:effectLst>
                  </pic:spPr>
                </pic:pic>
              </a:graphicData>
            </a:graphic>
          </wp:inline>
        </w:drawing>
      </w:r>
    </w:p>
    <w:p w:rsidR="00E02821" w:rsidRDefault="00681AFE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                               г</w:t>
      </w:r>
      <w:proofErr w:type="gramStart"/>
      <w:r>
        <w:rPr>
          <w:b/>
          <w:i/>
          <w:sz w:val="18"/>
          <w:szCs w:val="18"/>
        </w:rPr>
        <w:t>.С</w:t>
      </w:r>
      <w:proofErr w:type="gramEnd"/>
      <w:r>
        <w:rPr>
          <w:b/>
          <w:i/>
          <w:sz w:val="18"/>
          <w:szCs w:val="18"/>
        </w:rPr>
        <w:t>аранск-2017</w:t>
      </w:r>
    </w:p>
    <w:p w:rsidR="00E02821" w:rsidRDefault="00681AFE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ГБУЗ РМ </w:t>
      </w:r>
      <w:r>
        <w:rPr>
          <w:b/>
          <w:i/>
          <w:sz w:val="18"/>
          <w:szCs w:val="18"/>
        </w:rPr>
        <w:t>«Мордовская республиканская клиническая психиатрическая больница»</w:t>
      </w:r>
    </w:p>
    <w:p w:rsidR="00E02821" w:rsidRDefault="00681AFE">
      <w:pPr>
        <w:jc w:val="center"/>
        <w:rPr>
          <w:b/>
          <w:i/>
          <w:sz w:val="18"/>
          <w:szCs w:val="18"/>
        </w:rPr>
      </w:pPr>
      <w:r>
        <w:rPr>
          <w:noProof/>
        </w:rPr>
        <w:drawing>
          <wp:inline distT="0" distB="0" distL="0" distR="0">
            <wp:extent cx="3023870" cy="244475"/>
            <wp:effectExtent l="0" t="0" r="0" b="0"/>
            <wp:docPr id="2" name="Рисунок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0" descr="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4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821" w:rsidRDefault="00681AFE">
      <w:pPr>
        <w:jc w:val="both"/>
        <w:rPr>
          <w:b/>
          <w:i/>
          <w:sz w:val="20"/>
          <w:szCs w:val="20"/>
        </w:rPr>
      </w:pPr>
      <w:bookmarkStart w:id="0" w:name="_GoBack"/>
      <w:r w:rsidRPr="00681AFE">
        <w:rPr>
          <w:sz w:val="20"/>
          <w:szCs w:val="20"/>
        </w:rPr>
        <w:pict>
          <v:shapetype id="shapetype_136" o:spid="_x0000_m1027" coordsize="21600,21600" o:spt="100" adj="10800,,0" path="m@9,l@10,em@11,21600l@12,21600e">
            <v:stroke joinstyle="miter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o:connecttype="segments"/>
            <v:handles>
              <v:h position="@0,center"/>
            </v:handles>
          </v:shapetype>
          <v:shape id="shape_0" o:spid="_x0000_s1026" type="#shapetype_136" style="position:absolute;left:0;text-align:left;margin-left:43.9pt;margin-top:14.1pt;width:173.25pt;height:162.75pt;z-index:251658240;mso-wrap-style:none;v-text-anchor:middle" o:spt="100" adj="10800,,0" path="m@9,l@10,em@11,21600l@12,21600e" fillcolor="#06c" stroked="t" strokecolor="#9cf" strokeweight=".53mm">
            <v:fill color2="#f93" o:detectmouseclick="t" type="solid"/>
            <v:stroke joinstyle="round" endcap="flat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textpathok="t" o:connecttype="segments"/>
            <v:textpath on="t" style="font-family:&quot;Impact&quot;;font-size:11pt" fitshape="t" string="Профилактика&#10;суицидального&#10;поведения &#10;среди &#10;учащихся"/>
            <v:handles>
              <v:h position="@0,center"/>
            </v:handles>
          </v:shape>
        </w:pict>
      </w:r>
      <w:bookmarkEnd w:id="0"/>
    </w:p>
    <w:p w:rsidR="00E02821" w:rsidRDefault="00681AFE">
      <w:pPr>
        <w:jc w:val="center"/>
        <w:rPr>
          <w:b/>
          <w:i/>
          <w:sz w:val="20"/>
          <w:szCs w:val="20"/>
        </w:rPr>
      </w:pPr>
      <w:r>
        <w:pict/>
      </w:r>
    </w:p>
    <w:p w:rsidR="00E02821" w:rsidRDefault="00681AFE">
      <w:pPr>
        <w:jc w:val="center"/>
      </w:pPr>
      <w:r>
        <w:rPr>
          <w:noProof/>
        </w:rPr>
        <w:lastRenderedPageBreak/>
        <w:drawing>
          <wp:inline distT="0" distB="0" distL="0" distR="0">
            <wp:extent cx="2167890" cy="2167890"/>
            <wp:effectExtent l="0" t="0" r="0" b="0"/>
            <wp:docPr id="4" name="Изображение1" descr="учит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1" descr="учит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216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821" w:rsidRDefault="00E02821">
      <w:pPr>
        <w:jc w:val="center"/>
      </w:pPr>
    </w:p>
    <w:p w:rsidR="00E02821" w:rsidRDefault="00E02821">
      <w:pPr>
        <w:jc w:val="center"/>
      </w:pPr>
    </w:p>
    <w:p w:rsidR="00E02821" w:rsidRDefault="00681AFE">
      <w:pPr>
        <w:jc w:val="center"/>
      </w:pPr>
      <w:r>
        <w:rPr>
          <w:noProof/>
        </w:rPr>
        <mc:AlternateContent>
          <mc:Choice Requires="wps">
            <w:drawing>
              <wp:inline distT="0" distB="0" distL="114300" distR="114300">
                <wp:extent cx="3029585" cy="400685"/>
                <wp:effectExtent l="0" t="0" r="0" b="0"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040" cy="399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02821" w:rsidRDefault="00681AFE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"Любовь сильнее смерти, она даёт смысл жизни" 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Л.Н.Толстой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wrap="none" lIns="0" tIns="0" rIns="0" bIns="0" numCol="1">
                        <a:prstTxWarp prst="textWave1">
                          <a:avLst>
                            <a:gd name="adj1" fmla="val 6481"/>
                            <a:gd name="adj2" fmla="val 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shapetype_156" coordsize="21600,21600" o:spt="156" adj="0,2700" path="m@11@0c@16@3@18@4@13@0em@19@5c@21@6@23@7@20@5e">
                <v:stroke joinstyle="miter"/>
                <v:formulas>
                  <v:f eqn="val #1"/>
                  <v:f eqn="val #0"/>
                  <v:f eqn="prod @0 10 3"/>
                  <v:f eqn="sum @0 0 @2"/>
                  <v:f eqn="sum @0 @2 0"/>
                  <v:f eqn="sum height 0 @0"/>
                  <v:f eqn="sum @5 0 @2"/>
                  <v:f eqn="sum @5 @2 0"/>
                  <v:f eqn="prod 2 @1 1"/>
                  <v:f eqn="abs @1"/>
                  <v:f eqn="if @8 0 @8"/>
                  <v:f eqn="sum 0 0 @10"/>
                  <v:f eqn="if @8 @8 0"/>
                  <v:f eqn="sum width 0 @12"/>
                  <v:f eqn="sum @10 @13 0"/>
                  <v:f eqn="prod 1 @14 3"/>
                  <v:f eqn="sum @11 @15 0"/>
                  <v:f eqn="sum @16 @13 0"/>
                  <v:f eqn="prod 1 @17 2"/>
                  <v:f eqn="sum 0 @12 0"/>
                  <v:f eqn="sum width @10 0"/>
                  <v:f eqn="sum @19 @15 0"/>
                  <v:f eqn="sum @21 @20 0"/>
                  <v:f eqn="prod 1 @22 2"/>
                  <v:f eqn="sum width 0 @9"/>
                  <v:f eqn="sum 10800 @1 0"/>
                </v:formulas>
                <v:handles>
                  <v:h position="0,@0"/>
                  <v:h position="@25,21600"/>
                </v:handles>
              </v:shapetype>
              <v:shape id="shape_0" fillcolor="#009999" stroked="f" style="position:absolute;margin-left:0pt;margin-top:-31.55pt;width:238.45pt;height:31.45pt;mso-wrap-style:none;v-text-anchor:middle;mso-position-vertical:top" type="shapetype_156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rFonts w:ascii="Times New Roman" w:hAnsi="Times New Roman"/>
                        </w:rPr>
                        <w:t>"Любовь сильнее смерти, она даёт смысл жизни" (Л.Н.Толстой)</w:t>
                      </w:r>
                    </w:p>
                  </w:txbxContent>
                </v:textbox>
                <v:path textpathok="t"/>
                <v:textpath on="t" fitshape="t" string="&quot;Любовь сильнее смерти, она даёт смысл жизни&quot; (Л.Н.Толстой)" style="font-family:&quot;Times New Roman&quot;;font-size:11pt"/>
                <v:fill o:detectmouseclick="t" color2="#0070c0"/>
                <v:stroke color="#3465a4" joinstyle="round" endcap="flat"/>
                <w10:wrap type="none"/>
              </v:shape>
            </w:pict>
          </mc:Fallback>
        </mc:AlternateContent>
      </w:r>
    </w:p>
    <w:p w:rsidR="00E02821" w:rsidRDefault="00E02821">
      <w:pPr>
        <w:jc w:val="center"/>
      </w:pPr>
    </w:p>
    <w:p w:rsidR="00E02821" w:rsidRDefault="00681AFE">
      <w:pPr>
        <w:rPr>
          <w:b/>
        </w:rPr>
      </w:pPr>
      <w:r>
        <w:rPr>
          <w:b/>
          <w:highlight w:val="yellow"/>
        </w:rPr>
        <w:t>Что такое суицид и суицидальное поведение, и кто на него способен? (рекомендации по выявлению подростков группы</w:t>
      </w:r>
      <w:r>
        <w:rPr>
          <w:highlight w:val="yellow"/>
        </w:rPr>
        <w:t xml:space="preserve"> </w:t>
      </w:r>
      <w:r>
        <w:rPr>
          <w:b/>
          <w:highlight w:val="yellow"/>
        </w:rPr>
        <w:t>суицидального риска)</w:t>
      </w:r>
    </w:p>
    <w:p w:rsidR="00E02821" w:rsidRDefault="00681AFE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b/>
          <w:i/>
          <w:color w:val="0070C0"/>
          <w:sz w:val="20"/>
          <w:szCs w:val="20"/>
        </w:rPr>
        <w:t>Суици</w:t>
      </w:r>
      <w:proofErr w:type="gramStart"/>
      <w:r>
        <w:rPr>
          <w:b/>
          <w:i/>
          <w:color w:val="0070C0"/>
          <w:sz w:val="20"/>
          <w:szCs w:val="20"/>
        </w:rPr>
        <w:t>д-</w:t>
      </w:r>
      <w:proofErr w:type="gramEnd"/>
      <w:r>
        <w:rPr>
          <w:i/>
          <w:sz w:val="20"/>
          <w:szCs w:val="20"/>
        </w:rPr>
        <w:t xml:space="preserve"> это осознанный акт устранения из жизни под воздействием острых психотравмирующих ситуаций, при котором собственная жизнь теряет для человека смысл. </w:t>
      </w:r>
    </w:p>
    <w:p w:rsidR="00E02821" w:rsidRDefault="00681AFE">
      <w:pPr>
        <w:jc w:val="both"/>
        <w:rPr>
          <w:i/>
          <w:sz w:val="20"/>
          <w:szCs w:val="20"/>
        </w:rPr>
      </w:pPr>
      <w:r>
        <w:rPr>
          <w:b/>
          <w:i/>
          <w:color w:val="0070C0"/>
          <w:sz w:val="20"/>
          <w:szCs w:val="20"/>
        </w:rPr>
        <w:t>Суицидальное поведени</w:t>
      </w:r>
      <w:proofErr w:type="gramStart"/>
      <w:r>
        <w:rPr>
          <w:b/>
          <w:i/>
          <w:color w:val="0070C0"/>
          <w:sz w:val="20"/>
          <w:szCs w:val="20"/>
        </w:rPr>
        <w:t>е</w:t>
      </w:r>
      <w:r>
        <w:rPr>
          <w:i/>
          <w:color w:val="0070C0"/>
          <w:sz w:val="20"/>
          <w:szCs w:val="20"/>
        </w:rPr>
        <w:t>-</w:t>
      </w:r>
      <w:proofErr w:type="gramEnd"/>
      <w:r>
        <w:rPr>
          <w:i/>
          <w:color w:val="0070C0"/>
          <w:sz w:val="20"/>
          <w:szCs w:val="20"/>
        </w:rPr>
        <w:t xml:space="preserve"> </w:t>
      </w:r>
      <w:r>
        <w:rPr>
          <w:i/>
          <w:sz w:val="20"/>
          <w:szCs w:val="20"/>
        </w:rPr>
        <w:t>это проявление суицидальной активности-мысли, намер</w:t>
      </w:r>
      <w:r>
        <w:rPr>
          <w:i/>
          <w:sz w:val="20"/>
          <w:szCs w:val="20"/>
        </w:rPr>
        <w:t>ения, высказывание угрозы, попытка покушения на собственную жизнь.</w:t>
      </w:r>
    </w:p>
    <w:p w:rsidR="00E02821" w:rsidRDefault="00681AFE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Общей причиной суицида является </w:t>
      </w:r>
      <w:proofErr w:type="gramStart"/>
      <w:r>
        <w:rPr>
          <w:i/>
          <w:sz w:val="20"/>
          <w:szCs w:val="20"/>
        </w:rPr>
        <w:t>социально-психологическая</w:t>
      </w:r>
      <w:proofErr w:type="gram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дезадаптация</w:t>
      </w:r>
      <w:proofErr w:type="spellEnd"/>
      <w:r>
        <w:rPr>
          <w:i/>
          <w:sz w:val="20"/>
          <w:szCs w:val="20"/>
        </w:rPr>
        <w:t xml:space="preserve">, возникающая под </w:t>
      </w:r>
      <w:r>
        <w:rPr>
          <w:i/>
          <w:sz w:val="20"/>
          <w:szCs w:val="20"/>
        </w:rPr>
        <w:lastRenderedPageBreak/>
        <w:t>влиянием острых психотравмирующих ситуаций, нарушения взаимодействия личности с ее ближайшим окруже</w:t>
      </w:r>
      <w:r>
        <w:rPr>
          <w:i/>
          <w:sz w:val="20"/>
          <w:szCs w:val="20"/>
        </w:rPr>
        <w:t xml:space="preserve">нием. Однако для подростков это чаще всего не тотальные нарушения, а нарушения общения с </w:t>
      </w:r>
      <w:proofErr w:type="gramStart"/>
      <w:r>
        <w:rPr>
          <w:i/>
          <w:sz w:val="20"/>
          <w:szCs w:val="20"/>
        </w:rPr>
        <w:t>близкими</w:t>
      </w:r>
      <w:proofErr w:type="gramEnd"/>
      <w:r>
        <w:rPr>
          <w:i/>
          <w:sz w:val="20"/>
          <w:szCs w:val="20"/>
        </w:rPr>
        <w:t>, с семьей. В категорию детей с суицидальным поведением включаются те, чье поведение и активность наносит вред им самим, их физическому и душевному здоровью.</w:t>
      </w:r>
    </w:p>
    <w:p w:rsidR="00E02821" w:rsidRDefault="00681AFE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</w:t>
      </w:r>
      <w:r>
        <w:rPr>
          <w:i/>
          <w:sz w:val="20"/>
          <w:szCs w:val="20"/>
        </w:rPr>
        <w:t>омочь детям и подросткам, имеющим суицидальное поведение, можно лишь только в том случае, если хорошо понимать причины, приводящие к пренебрежению жизнью.</w:t>
      </w:r>
    </w:p>
    <w:p w:rsidR="00E02821" w:rsidRDefault="00681AFE">
      <w:pPr>
        <w:jc w:val="center"/>
        <w:rPr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19050" distR="635">
                <wp:extent cx="1409700" cy="1006475"/>
                <wp:effectExtent l="19050" t="0" r="635" b="0"/>
                <wp:docPr id="6" name="грусть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грусть.jpg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1409040" cy="1005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>
                          <a:softEdge rad="112320"/>
                        </a:effectLst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ID="грусть.jpg" stroked="f" style="position:absolute;margin-left:0pt;margin-top:-79.25pt;width:110.9pt;height:79.15pt;mso-wrap-style:none;v-text-anchor:middle;mso-position-vertical:top" type="shapetype_75">
                <v:imagedata r:id="rId11" o:detectmouseclick="t"/>
                <v:stroke color="#3465a4" joinstyle="round" endcap="flat"/>
                <w10:wrap type="square"/>
              </v:shape>
            </w:pict>
          </mc:Fallback>
        </mc:AlternateContent>
      </w:r>
    </w:p>
    <w:p w:rsidR="00E02821" w:rsidRDefault="00E02821">
      <w:pPr>
        <w:jc w:val="both"/>
        <w:rPr>
          <w:i/>
          <w:sz w:val="20"/>
          <w:szCs w:val="20"/>
        </w:rPr>
      </w:pPr>
    </w:p>
    <w:p w:rsidR="00E02821" w:rsidRDefault="00681AFE">
      <w:pPr>
        <w:rPr>
          <w:b/>
        </w:rPr>
      </w:pPr>
      <w:r>
        <w:t xml:space="preserve"> </w:t>
      </w:r>
      <w:r>
        <w:rPr>
          <w:b/>
          <w:highlight w:val="yellow"/>
        </w:rPr>
        <w:t>Причины суицидов и суицидального поведения детей и подростков</w:t>
      </w:r>
    </w:p>
    <w:p w:rsidR="00E02821" w:rsidRDefault="00681AFE">
      <w:pPr>
        <w:jc w:val="both"/>
        <w:rPr>
          <w:b/>
        </w:rPr>
      </w:pPr>
      <w:r>
        <w:rPr>
          <w:rFonts w:asciiTheme="majorHAnsi" w:hAnsiTheme="majorHAnsi"/>
          <w:i/>
          <w:color w:val="000000"/>
          <w:sz w:val="20"/>
          <w:szCs w:val="20"/>
        </w:rPr>
        <w:t xml:space="preserve">  Наиболее частыми причинами суицид</w:t>
      </w:r>
      <w:r>
        <w:rPr>
          <w:rFonts w:asciiTheme="majorHAnsi" w:hAnsiTheme="majorHAnsi"/>
          <w:i/>
          <w:color w:val="000000"/>
          <w:sz w:val="20"/>
          <w:szCs w:val="20"/>
        </w:rPr>
        <w:t>ов у подростков называют неразделенную любовь, конфликты с родителями или сверстниками, наличие страха перед будущим, или проблемы одиночества.</w:t>
      </w:r>
    </w:p>
    <w:p w:rsidR="00E02821" w:rsidRDefault="00681AFE">
      <w:pPr>
        <w:pStyle w:val="aa"/>
        <w:shd w:val="clear" w:color="auto" w:fill="FFFFFF"/>
        <w:spacing w:before="360" w:beforeAutospacing="0" w:after="360" w:afterAutospacing="0" w:line="276" w:lineRule="atLeast"/>
        <w:jc w:val="both"/>
        <w:rPr>
          <w:rFonts w:asciiTheme="majorHAnsi" w:hAnsiTheme="majorHAnsi"/>
          <w:i/>
          <w:color w:val="000000"/>
          <w:sz w:val="20"/>
          <w:szCs w:val="20"/>
        </w:rPr>
      </w:pPr>
      <w:r>
        <w:rPr>
          <w:rFonts w:asciiTheme="majorHAnsi" w:hAnsiTheme="majorHAnsi"/>
          <w:i/>
          <w:color w:val="000000"/>
          <w:sz w:val="20"/>
          <w:szCs w:val="20"/>
        </w:rPr>
        <w:t>Кроме того, значительно усугубляют ситуацию многократное муссирование случаев самоубий</w:t>
      </w:r>
      <w:proofErr w:type="gramStart"/>
      <w:r>
        <w:rPr>
          <w:rFonts w:asciiTheme="majorHAnsi" w:hAnsiTheme="majorHAnsi"/>
          <w:i/>
          <w:color w:val="000000"/>
          <w:sz w:val="20"/>
          <w:szCs w:val="20"/>
        </w:rPr>
        <w:t>ств в ср</w:t>
      </w:r>
      <w:proofErr w:type="gramEnd"/>
      <w:r>
        <w:rPr>
          <w:rFonts w:asciiTheme="majorHAnsi" w:hAnsiTheme="majorHAnsi"/>
          <w:i/>
          <w:color w:val="000000"/>
          <w:sz w:val="20"/>
          <w:szCs w:val="20"/>
        </w:rPr>
        <w:t xml:space="preserve">едствах массовой </w:t>
      </w:r>
      <w:r>
        <w:rPr>
          <w:rFonts w:asciiTheme="majorHAnsi" w:hAnsiTheme="majorHAnsi"/>
          <w:i/>
          <w:color w:val="000000"/>
          <w:sz w:val="20"/>
          <w:szCs w:val="20"/>
        </w:rPr>
        <w:t>информации, а так же — широкая доступность Интернет-ресурсов, отражающих данную тематику.</w:t>
      </w:r>
    </w:p>
    <w:p w:rsidR="00E02821" w:rsidRDefault="00681AFE">
      <w:pPr>
        <w:pStyle w:val="aa"/>
        <w:shd w:val="clear" w:color="auto" w:fill="FFFFFF"/>
        <w:spacing w:before="360" w:beforeAutospacing="0" w:after="360" w:afterAutospacing="0" w:line="276" w:lineRule="atLeast"/>
        <w:jc w:val="both"/>
        <w:rPr>
          <w:rFonts w:asciiTheme="majorHAnsi" w:hAnsiTheme="majorHAnsi"/>
          <w:i/>
          <w:color w:val="000000"/>
          <w:sz w:val="20"/>
          <w:szCs w:val="20"/>
        </w:rPr>
      </w:pPr>
      <w:r>
        <w:rPr>
          <w:rFonts w:asciiTheme="majorHAnsi" w:hAnsiTheme="majorHAnsi"/>
          <w:i/>
          <w:color w:val="000000"/>
          <w:sz w:val="20"/>
          <w:szCs w:val="20"/>
        </w:rPr>
        <w:lastRenderedPageBreak/>
        <w:t>Особенностью подросткового суицида является то, что истинное желание свести счеты с жизнью имеют только 10% из них, все остальные таким образом «кричат» о помощи, пыт</w:t>
      </w:r>
      <w:r>
        <w:rPr>
          <w:rFonts w:asciiTheme="majorHAnsi" w:hAnsiTheme="majorHAnsi"/>
          <w:i/>
          <w:color w:val="000000"/>
          <w:sz w:val="20"/>
          <w:szCs w:val="20"/>
        </w:rPr>
        <w:t>аясь данной попыткой привлечь внимание значимых людей. Такое поведение носит часто демонстративный характер, может являться «суицидальным шантажом». К сожалению, в том числе, и такие поступки нередко заканчиваются гибелью подростка.</w:t>
      </w:r>
    </w:p>
    <w:p w:rsidR="00E02821" w:rsidRDefault="00681AFE">
      <w:pPr>
        <w:pStyle w:val="c8"/>
        <w:shd w:val="clear" w:color="auto" w:fill="FFFFFF"/>
        <w:spacing w:beforeAutospacing="0" w:after="0" w:afterAutospacing="0"/>
        <w:jc w:val="both"/>
        <w:rPr>
          <w:rStyle w:val="c5"/>
          <w:rFonts w:ascii="Arial Black" w:hAnsi="Arial Black"/>
          <w:color w:val="000000"/>
          <w:sz w:val="22"/>
          <w:szCs w:val="22"/>
        </w:rPr>
      </w:pPr>
      <w:r>
        <w:rPr>
          <w:rStyle w:val="c5"/>
          <w:rFonts w:ascii="Arial Black" w:hAnsi="Arial Black"/>
          <w:color w:val="000000"/>
          <w:sz w:val="22"/>
          <w:szCs w:val="22"/>
        </w:rPr>
        <w:t xml:space="preserve"> </w:t>
      </w:r>
    </w:p>
    <w:p w:rsidR="00E02821" w:rsidRDefault="00681AFE">
      <w:pPr>
        <w:pStyle w:val="c8"/>
        <w:shd w:val="clear" w:color="auto" w:fill="FFFFFF"/>
        <w:spacing w:beforeAutospacing="0" w:after="0" w:afterAutospacing="0"/>
        <w:jc w:val="center"/>
        <w:rPr>
          <w:rStyle w:val="c5"/>
          <w:rFonts w:ascii="Arial Black" w:hAnsi="Arial Black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1607820" cy="1333500"/>
            <wp:effectExtent l="0" t="0" r="0" b="0"/>
            <wp:docPr id="7" name="Рисунок 2" descr="мльч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2" descr="мльчик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821" w:rsidRDefault="00E02821">
      <w:pPr>
        <w:jc w:val="both"/>
      </w:pPr>
    </w:p>
    <w:p w:rsidR="00E02821" w:rsidRDefault="00E02821">
      <w:pPr>
        <w:jc w:val="both"/>
      </w:pPr>
    </w:p>
    <w:p w:rsidR="00E02821" w:rsidRDefault="00681AFE">
      <w:pPr>
        <w:pStyle w:val="c8"/>
        <w:shd w:val="clear" w:color="auto" w:fill="FFFFFF"/>
        <w:spacing w:beforeAutospacing="0" w:after="0" w:afterAutospacing="0"/>
        <w:rPr>
          <w:rFonts w:asciiTheme="majorHAnsi" w:hAnsiTheme="majorHAnsi"/>
          <w:b/>
          <w:color w:val="000000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</w:t>
      </w:r>
      <w:r>
        <w:rPr>
          <w:rFonts w:asciiTheme="majorHAnsi" w:hAnsiTheme="majorHAnsi"/>
          <w:b/>
          <w:color w:val="000000"/>
          <w:sz w:val="22"/>
          <w:szCs w:val="22"/>
          <w:highlight w:val="yellow"/>
        </w:rPr>
        <w:t xml:space="preserve">На что </w:t>
      </w:r>
      <w:r>
        <w:rPr>
          <w:rFonts w:asciiTheme="majorHAnsi" w:hAnsiTheme="majorHAnsi"/>
          <w:b/>
          <w:color w:val="000000"/>
          <w:sz w:val="22"/>
          <w:szCs w:val="22"/>
          <w:highlight w:val="yellow"/>
        </w:rPr>
        <w:t>педагогу стоит обратить внимание при суицидальном поведении подростка</w:t>
      </w:r>
    </w:p>
    <w:p w:rsidR="00E02821" w:rsidRDefault="00681AFE">
      <w:pPr>
        <w:pStyle w:val="c8"/>
        <w:shd w:val="clear" w:color="auto" w:fill="FFFFFF"/>
        <w:spacing w:beforeAutospacing="0" w:after="0" w:afterAutospacing="0"/>
        <w:jc w:val="both"/>
        <w:rPr>
          <w:rFonts w:asciiTheme="majorHAnsi" w:hAnsiTheme="majorHAnsi"/>
          <w:i/>
          <w:color w:val="C00000"/>
          <w:sz w:val="20"/>
          <w:szCs w:val="20"/>
        </w:rPr>
      </w:pPr>
      <w:r>
        <w:rPr>
          <w:rFonts w:asciiTheme="majorHAnsi" w:hAnsiTheme="majorHAnsi"/>
          <w:b/>
          <w:i/>
          <w:color w:val="C00000"/>
          <w:sz w:val="20"/>
          <w:szCs w:val="20"/>
        </w:rPr>
        <w:t>Поведение!!!</w:t>
      </w:r>
    </w:p>
    <w:p w:rsidR="00E02821" w:rsidRDefault="00681AFE">
      <w:pPr>
        <w:pStyle w:val="c8"/>
        <w:shd w:val="clear" w:color="auto" w:fill="FFFFFF"/>
        <w:spacing w:beforeAutospacing="0" w:after="0" w:afterAutospacing="0"/>
        <w:jc w:val="both"/>
        <w:rPr>
          <w:rFonts w:asciiTheme="majorHAnsi" w:hAnsiTheme="majorHAnsi" w:cs="Arial"/>
          <w:i/>
          <w:color w:val="000000"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Меняется его поведение. </w:t>
      </w:r>
      <w:r>
        <w:rPr>
          <w:rStyle w:val="c5"/>
          <w:rFonts w:asciiTheme="majorHAnsi" w:hAnsiTheme="majorHAnsi"/>
          <w:i/>
          <w:color w:val="000000"/>
          <w:sz w:val="20"/>
          <w:szCs w:val="20"/>
        </w:rPr>
        <w:t>Вы сможете наблюдать у ребенка следующие особенности:</w:t>
      </w:r>
    </w:p>
    <w:p w:rsidR="00E02821" w:rsidRDefault="00681AFE">
      <w:pPr>
        <w:pStyle w:val="c8"/>
        <w:shd w:val="clear" w:color="auto" w:fill="FFFFFF"/>
        <w:spacing w:beforeAutospacing="0" w:after="0" w:afterAutospacing="0"/>
        <w:jc w:val="both"/>
        <w:rPr>
          <w:rFonts w:asciiTheme="majorHAnsi" w:hAnsiTheme="majorHAnsi" w:cs="Arial"/>
          <w:i/>
          <w:color w:val="000000"/>
          <w:sz w:val="20"/>
          <w:szCs w:val="20"/>
        </w:rPr>
      </w:pPr>
      <w:r>
        <w:rPr>
          <w:rStyle w:val="c5"/>
          <w:rFonts w:asciiTheme="majorHAnsi" w:hAnsiTheme="majorHAnsi"/>
          <w:i/>
          <w:color w:val="000000"/>
          <w:sz w:val="20"/>
          <w:szCs w:val="20"/>
        </w:rPr>
        <w:t>-отгораживание от контактов, замкнутость, апатичность, сосредоточенность на себе и, как следст</w:t>
      </w:r>
      <w:r>
        <w:rPr>
          <w:rStyle w:val="c5"/>
          <w:rFonts w:asciiTheme="majorHAnsi" w:hAnsiTheme="majorHAnsi"/>
          <w:i/>
          <w:color w:val="000000"/>
          <w:sz w:val="20"/>
          <w:szCs w:val="20"/>
        </w:rPr>
        <w:t>вие, внешняя рассеянность;</w:t>
      </w:r>
    </w:p>
    <w:p w:rsidR="00E02821" w:rsidRDefault="00681AFE">
      <w:pPr>
        <w:pStyle w:val="c8"/>
        <w:shd w:val="clear" w:color="auto" w:fill="FFFFFF"/>
        <w:spacing w:beforeAutospacing="0" w:after="0" w:afterAutospacing="0"/>
        <w:jc w:val="both"/>
        <w:rPr>
          <w:rFonts w:asciiTheme="majorHAnsi" w:hAnsiTheme="majorHAnsi" w:cs="Arial"/>
          <w:i/>
          <w:color w:val="000000"/>
          <w:sz w:val="20"/>
          <w:szCs w:val="20"/>
        </w:rPr>
      </w:pPr>
      <w:r>
        <w:rPr>
          <w:rStyle w:val="c5"/>
          <w:rFonts w:asciiTheme="majorHAnsi" w:hAnsiTheme="majorHAnsi"/>
          <w:i/>
          <w:color w:val="000000"/>
          <w:sz w:val="20"/>
          <w:szCs w:val="20"/>
        </w:rPr>
        <w:t>- сниженное настроение;</w:t>
      </w:r>
    </w:p>
    <w:p w:rsidR="00E02821" w:rsidRDefault="00681AFE">
      <w:pPr>
        <w:pStyle w:val="c8"/>
        <w:shd w:val="clear" w:color="auto" w:fill="FFFFFF"/>
        <w:spacing w:beforeAutospacing="0" w:after="0" w:afterAutospacing="0"/>
        <w:jc w:val="both"/>
        <w:rPr>
          <w:rStyle w:val="c5"/>
          <w:rFonts w:asciiTheme="majorHAnsi" w:hAnsiTheme="majorHAnsi"/>
          <w:i/>
          <w:color w:val="000000"/>
          <w:sz w:val="20"/>
          <w:szCs w:val="20"/>
        </w:rPr>
      </w:pPr>
      <w:r>
        <w:rPr>
          <w:rStyle w:val="c5"/>
          <w:rFonts w:asciiTheme="majorHAnsi" w:hAnsiTheme="majorHAnsi"/>
          <w:i/>
          <w:color w:val="000000"/>
          <w:sz w:val="20"/>
          <w:szCs w:val="20"/>
        </w:rPr>
        <w:t>-плохой аппетит или избирательность в еде (это когда ребенок может месяцами питаться пищей одного и того же типа);</w:t>
      </w:r>
    </w:p>
    <w:p w:rsidR="00E02821" w:rsidRDefault="00681AF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i/>
          <w:color w:val="666666"/>
          <w:sz w:val="20"/>
          <w:szCs w:val="20"/>
        </w:rPr>
      </w:pPr>
      <w:r>
        <w:rPr>
          <w:rFonts w:asciiTheme="majorHAnsi" w:eastAsia="Times New Roman" w:hAnsiTheme="majorHAnsi" w:cs="Arial"/>
          <w:i/>
          <w:color w:val="666666"/>
          <w:sz w:val="20"/>
          <w:szCs w:val="20"/>
        </w:rPr>
        <w:t>-пробелов в знаниях, умениях и навыках;</w:t>
      </w:r>
    </w:p>
    <w:p w:rsidR="00E02821" w:rsidRDefault="00681AFE">
      <w:pPr>
        <w:pStyle w:val="c8"/>
        <w:shd w:val="clear" w:color="auto" w:fill="FFFFFF"/>
        <w:spacing w:beforeAutospacing="0" w:after="0" w:afterAutospacing="0"/>
        <w:jc w:val="both"/>
        <w:rPr>
          <w:rFonts w:asciiTheme="majorHAnsi" w:hAnsiTheme="majorHAnsi" w:cs="Arial"/>
          <w:i/>
          <w:color w:val="000000"/>
          <w:sz w:val="20"/>
          <w:szCs w:val="20"/>
        </w:rPr>
      </w:pPr>
      <w:r>
        <w:rPr>
          <w:rStyle w:val="c5"/>
          <w:rFonts w:asciiTheme="majorHAnsi" w:hAnsiTheme="majorHAnsi"/>
          <w:i/>
          <w:color w:val="000000"/>
          <w:sz w:val="20"/>
          <w:szCs w:val="20"/>
        </w:rPr>
        <w:t>- плаксивость;</w:t>
      </w:r>
    </w:p>
    <w:p w:rsidR="00E02821" w:rsidRDefault="00681AFE">
      <w:pPr>
        <w:pStyle w:val="c8"/>
        <w:shd w:val="clear" w:color="auto" w:fill="FFFFFF"/>
        <w:spacing w:beforeAutospacing="0" w:after="0" w:afterAutospacing="0"/>
        <w:jc w:val="both"/>
        <w:rPr>
          <w:rFonts w:asciiTheme="majorHAnsi" w:hAnsiTheme="majorHAnsi" w:cs="Arial"/>
          <w:i/>
          <w:color w:val="000000"/>
          <w:sz w:val="20"/>
          <w:szCs w:val="20"/>
        </w:rPr>
      </w:pPr>
      <w:r>
        <w:rPr>
          <w:rStyle w:val="c5"/>
          <w:rFonts w:asciiTheme="majorHAnsi" w:hAnsiTheme="majorHAnsi"/>
          <w:i/>
          <w:color w:val="000000"/>
          <w:sz w:val="20"/>
          <w:szCs w:val="20"/>
        </w:rPr>
        <w:t>- агрессивность;</w:t>
      </w:r>
    </w:p>
    <w:p w:rsidR="00E02821" w:rsidRDefault="00681AFE">
      <w:pPr>
        <w:pStyle w:val="c8"/>
        <w:shd w:val="clear" w:color="auto" w:fill="FFFFFF"/>
        <w:spacing w:beforeAutospacing="0" w:after="0" w:afterAutospacing="0"/>
        <w:jc w:val="both"/>
        <w:rPr>
          <w:rFonts w:asciiTheme="majorHAnsi" w:hAnsiTheme="majorHAnsi" w:cs="Arial"/>
          <w:i/>
          <w:color w:val="000000"/>
          <w:sz w:val="20"/>
          <w:szCs w:val="20"/>
        </w:rPr>
      </w:pPr>
      <w:r>
        <w:rPr>
          <w:rStyle w:val="c5"/>
          <w:rFonts w:asciiTheme="majorHAnsi" w:hAnsiTheme="majorHAnsi"/>
          <w:i/>
          <w:color w:val="000000"/>
          <w:sz w:val="20"/>
          <w:szCs w:val="20"/>
        </w:rPr>
        <w:t xml:space="preserve">- расстройства </w:t>
      </w:r>
      <w:r>
        <w:rPr>
          <w:rStyle w:val="c5"/>
          <w:rFonts w:asciiTheme="majorHAnsi" w:hAnsiTheme="majorHAnsi"/>
          <w:i/>
          <w:color w:val="000000"/>
          <w:sz w:val="20"/>
          <w:szCs w:val="20"/>
        </w:rPr>
        <w:t>сна;</w:t>
      </w:r>
    </w:p>
    <w:p w:rsidR="00E02821" w:rsidRDefault="00681AFE">
      <w:pPr>
        <w:pStyle w:val="c8"/>
        <w:shd w:val="clear" w:color="auto" w:fill="FFFFFF"/>
        <w:spacing w:beforeAutospacing="0" w:after="0" w:afterAutospacing="0"/>
        <w:jc w:val="both"/>
        <w:rPr>
          <w:rFonts w:asciiTheme="majorHAnsi" w:hAnsiTheme="majorHAnsi" w:cs="Arial"/>
          <w:i/>
          <w:color w:val="000000"/>
          <w:sz w:val="20"/>
          <w:szCs w:val="20"/>
        </w:rPr>
      </w:pPr>
      <w:r>
        <w:rPr>
          <w:rStyle w:val="c5"/>
          <w:rFonts w:asciiTheme="majorHAnsi" w:hAnsiTheme="majorHAnsi"/>
          <w:i/>
          <w:color w:val="000000"/>
          <w:sz w:val="20"/>
          <w:szCs w:val="20"/>
        </w:rPr>
        <w:t>- жалобы на множественные недомогания.</w:t>
      </w:r>
    </w:p>
    <w:p w:rsidR="00E02821" w:rsidRDefault="00681AFE">
      <w:pPr>
        <w:spacing w:after="0" w:line="216" w:lineRule="atLeast"/>
        <w:jc w:val="both"/>
        <w:textAlignment w:val="baseline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lastRenderedPageBreak/>
        <w:t>-«</w:t>
      </w:r>
      <w:proofErr w:type="spellStart"/>
      <w:r>
        <w:rPr>
          <w:rFonts w:asciiTheme="majorHAnsi" w:hAnsiTheme="majorHAnsi"/>
          <w:i/>
          <w:sz w:val="20"/>
          <w:szCs w:val="20"/>
        </w:rPr>
        <w:t>антивитальные</w:t>
      </w:r>
      <w:proofErr w:type="spellEnd"/>
      <w:r>
        <w:rPr>
          <w:rFonts w:asciiTheme="majorHAnsi" w:hAnsiTheme="majorHAnsi"/>
          <w:i/>
          <w:sz w:val="20"/>
          <w:szCs w:val="20"/>
        </w:rPr>
        <w:t xml:space="preserve">» детские переживания, такие, как например - жизнь бессмысленна. Какой в этом смысл, я ни кому не нужен, зачем мне всё это, всем лучше и проще будет без меня и т.д. </w:t>
      </w:r>
    </w:p>
    <w:p w:rsidR="00E02821" w:rsidRDefault="00E02821">
      <w:pPr>
        <w:spacing w:after="0" w:line="216" w:lineRule="atLeast"/>
        <w:jc w:val="center"/>
        <w:textAlignment w:val="baseline"/>
        <w:rPr>
          <w:rFonts w:asciiTheme="majorHAnsi" w:hAnsiTheme="majorHAnsi"/>
          <w:b/>
          <w:sz w:val="20"/>
          <w:szCs w:val="20"/>
        </w:rPr>
      </w:pPr>
    </w:p>
    <w:p w:rsidR="00E02821" w:rsidRDefault="00E02821">
      <w:pPr>
        <w:spacing w:after="0" w:line="216" w:lineRule="atLeast"/>
        <w:jc w:val="center"/>
        <w:textAlignment w:val="baseline"/>
        <w:rPr>
          <w:rFonts w:asciiTheme="majorHAnsi" w:hAnsiTheme="majorHAnsi"/>
          <w:b/>
          <w:sz w:val="20"/>
          <w:szCs w:val="20"/>
        </w:rPr>
      </w:pPr>
    </w:p>
    <w:p w:rsidR="00E02821" w:rsidRDefault="00681AFE">
      <w:pPr>
        <w:spacing w:after="0" w:line="216" w:lineRule="atLeast"/>
        <w:jc w:val="center"/>
        <w:textAlignment w:val="baseline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Что делать учителю, если он о</w:t>
      </w:r>
      <w:r>
        <w:rPr>
          <w:rFonts w:asciiTheme="majorHAnsi" w:hAnsiTheme="majorHAnsi"/>
          <w:b/>
        </w:rPr>
        <w:t>бнаружил опасность</w:t>
      </w:r>
    </w:p>
    <w:p w:rsidR="00E02821" w:rsidRDefault="00681AFE">
      <w:pPr>
        <w:pStyle w:val="ab"/>
        <w:numPr>
          <w:ilvl w:val="0"/>
          <w:numId w:val="1"/>
        </w:numPr>
        <w:spacing w:after="0" w:line="216" w:lineRule="atLeast"/>
        <w:jc w:val="both"/>
        <w:textAlignment w:val="baseline"/>
        <w:rPr>
          <w:i/>
          <w:sz w:val="20"/>
          <w:szCs w:val="20"/>
        </w:rPr>
      </w:pPr>
      <w:r>
        <w:rPr>
          <w:i/>
          <w:sz w:val="20"/>
          <w:szCs w:val="20"/>
        </w:rPr>
        <w:t>Будьте внимательны к детям</w:t>
      </w:r>
    </w:p>
    <w:p w:rsidR="00E02821" w:rsidRDefault="00681AFE">
      <w:pPr>
        <w:pStyle w:val="ab"/>
        <w:numPr>
          <w:ilvl w:val="0"/>
          <w:numId w:val="1"/>
        </w:numPr>
        <w:spacing w:after="0" w:line="216" w:lineRule="atLeast"/>
        <w:jc w:val="both"/>
        <w:textAlignment w:val="baseline"/>
        <w:rPr>
          <w:i/>
          <w:sz w:val="20"/>
          <w:szCs w:val="20"/>
        </w:rPr>
      </w:pPr>
      <w:r>
        <w:rPr>
          <w:i/>
          <w:sz w:val="20"/>
          <w:szCs w:val="20"/>
        </w:rPr>
        <w:t>Спросите, можете ли Вы ему помочь и как, с его точки зрения, это сделать лучше.</w:t>
      </w:r>
    </w:p>
    <w:p w:rsidR="00E02821" w:rsidRDefault="00681AFE">
      <w:pPr>
        <w:pStyle w:val="ab"/>
        <w:numPr>
          <w:ilvl w:val="0"/>
          <w:numId w:val="1"/>
        </w:numPr>
        <w:spacing w:after="0" w:line="216" w:lineRule="atLeast"/>
        <w:jc w:val="both"/>
        <w:textAlignment w:val="baseline"/>
        <w:rPr>
          <w:i/>
          <w:sz w:val="20"/>
          <w:szCs w:val="20"/>
        </w:rPr>
      </w:pPr>
      <w:r>
        <w:rPr>
          <w:i/>
          <w:sz w:val="20"/>
          <w:szCs w:val="20"/>
        </w:rPr>
        <w:t>Не игнорируйте ситуацию</w:t>
      </w:r>
    </w:p>
    <w:p w:rsidR="00E02821" w:rsidRDefault="00681AFE">
      <w:pPr>
        <w:pStyle w:val="ab"/>
        <w:numPr>
          <w:ilvl w:val="0"/>
          <w:numId w:val="1"/>
        </w:numPr>
        <w:spacing w:after="0" w:line="216" w:lineRule="atLeast"/>
        <w:jc w:val="both"/>
        <w:textAlignment w:val="baseline"/>
        <w:rPr>
          <w:i/>
          <w:sz w:val="20"/>
          <w:szCs w:val="20"/>
        </w:rPr>
      </w:pPr>
      <w:r>
        <w:rPr>
          <w:i/>
          <w:sz w:val="20"/>
          <w:szCs w:val="20"/>
        </w:rPr>
        <w:t>Не оставляйте в одиночестве</w:t>
      </w:r>
    </w:p>
    <w:p w:rsidR="00E02821" w:rsidRDefault="00681AFE">
      <w:pPr>
        <w:pStyle w:val="ab"/>
        <w:numPr>
          <w:ilvl w:val="0"/>
          <w:numId w:val="1"/>
        </w:numPr>
        <w:spacing w:after="0" w:line="216" w:lineRule="atLeast"/>
        <w:jc w:val="both"/>
        <w:textAlignment w:val="baseline"/>
        <w:rPr>
          <w:i/>
          <w:sz w:val="20"/>
          <w:szCs w:val="20"/>
        </w:rPr>
      </w:pPr>
      <w:r>
        <w:rPr>
          <w:i/>
          <w:sz w:val="20"/>
          <w:szCs w:val="20"/>
        </w:rPr>
        <w:t>Будьте компетентны в данном вопросе, соблюдайте такт, терпение</w:t>
      </w:r>
    </w:p>
    <w:p w:rsidR="00E02821" w:rsidRDefault="00681AFE">
      <w:pPr>
        <w:pStyle w:val="ab"/>
        <w:numPr>
          <w:ilvl w:val="0"/>
          <w:numId w:val="1"/>
        </w:numPr>
        <w:spacing w:after="0" w:line="216" w:lineRule="atLeast"/>
        <w:jc w:val="both"/>
        <w:textAlignment w:val="baseline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Если Вы </w:t>
      </w:r>
      <w:r>
        <w:rPr>
          <w:i/>
          <w:sz w:val="20"/>
          <w:szCs w:val="20"/>
        </w:rPr>
        <w:t>классный руководитель, свяжитесь с родителями ребёнка</w:t>
      </w:r>
    </w:p>
    <w:p w:rsidR="00E02821" w:rsidRDefault="00681AFE">
      <w:pPr>
        <w:pStyle w:val="ab"/>
        <w:numPr>
          <w:ilvl w:val="0"/>
          <w:numId w:val="1"/>
        </w:numPr>
        <w:spacing w:after="0" w:line="216" w:lineRule="atLeast"/>
        <w:jc w:val="both"/>
        <w:textAlignment w:val="baseline"/>
        <w:rPr>
          <w:i/>
          <w:sz w:val="20"/>
          <w:szCs w:val="20"/>
        </w:rPr>
      </w:pPr>
      <w:r>
        <w:rPr>
          <w:i/>
          <w:sz w:val="20"/>
          <w:szCs w:val="20"/>
        </w:rPr>
        <w:t>Обратитесь к школьному психологу</w:t>
      </w:r>
    </w:p>
    <w:p w:rsidR="00E02821" w:rsidRDefault="00681AFE">
      <w:pPr>
        <w:pStyle w:val="ab"/>
        <w:numPr>
          <w:ilvl w:val="0"/>
          <w:numId w:val="1"/>
        </w:numPr>
        <w:spacing w:after="0" w:line="216" w:lineRule="atLeast"/>
        <w:jc w:val="both"/>
        <w:textAlignment w:val="baseline"/>
        <w:rPr>
          <w:i/>
          <w:sz w:val="20"/>
          <w:szCs w:val="20"/>
        </w:rPr>
      </w:pPr>
      <w:r>
        <w:rPr>
          <w:i/>
          <w:sz w:val="20"/>
          <w:szCs w:val="20"/>
        </w:rPr>
        <w:t>Попытайтесь убедить родителей и подростка обратиться к специалистам (психолог, врач-невропатолог, врач-психиатр, врач-психотерапевт)</w:t>
      </w:r>
    </w:p>
    <w:p w:rsidR="00E02821" w:rsidRDefault="00681AFE">
      <w:pPr>
        <w:spacing w:after="0" w:line="216" w:lineRule="atLeast"/>
        <w:jc w:val="both"/>
        <w:textAlignment w:val="baseline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</w:t>
      </w:r>
    </w:p>
    <w:p w:rsidR="00E02821" w:rsidRDefault="00E02821">
      <w:pPr>
        <w:jc w:val="both"/>
      </w:pPr>
    </w:p>
    <w:sectPr w:rsidR="00E02821">
      <w:type w:val="continuous"/>
      <w:pgSz w:w="16838" w:h="11906" w:orient="landscape"/>
      <w:pgMar w:top="567" w:right="567" w:bottom="567" w:left="567" w:header="0" w:footer="0" w:gutter="0"/>
      <w:cols w:num="3"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666BA"/>
    <w:multiLevelType w:val="multilevel"/>
    <w:tmpl w:val="682E42D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F2F27E0"/>
    <w:multiLevelType w:val="multilevel"/>
    <w:tmpl w:val="FA44B5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E02821"/>
    <w:rsid w:val="00681AFE"/>
    <w:rsid w:val="00E0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758F7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qFormat/>
    <w:rsid w:val="00905127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0758F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qFormat/>
    <w:rsid w:val="0090512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qFormat/>
    <w:rsid w:val="0090512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905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0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8B74B-10E8-412F-9857-673DD550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695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dc:description/>
  <cp:lastModifiedBy>Бикмаева</cp:lastModifiedBy>
  <cp:revision>19</cp:revision>
  <dcterms:created xsi:type="dcterms:W3CDTF">2017-11-01T14:12:00Z</dcterms:created>
  <dcterms:modified xsi:type="dcterms:W3CDTF">2022-11-28T09:56:00Z</dcterms:modified>
  <dc:language>ru-RU</dc:language>
</cp:coreProperties>
</file>